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787" w:rsidRDefault="006271F0" w:rsidP="006271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6271F0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Vyhodnotenie odporúčaní Rady </w:t>
      </w:r>
      <w:r w:rsidR="009275DE" w:rsidRPr="009275DE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Organizácie pre hospodársku spoluprácu a</w:t>
      </w:r>
      <w:r w:rsidR="009275DE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 </w:t>
      </w:r>
      <w:r w:rsidR="009275DE" w:rsidRPr="009275DE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rozvoj</w:t>
      </w:r>
      <w:r w:rsidR="009275DE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</w:t>
      </w:r>
      <w:r w:rsidRPr="006271F0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pre regulačnú politiku z roku 2012 v</w:t>
      </w:r>
      <w:r w:rsidR="009275DE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 Slovenskej republike</w:t>
      </w:r>
    </w:p>
    <w:p w:rsidR="006271F0" w:rsidRDefault="006271F0" w:rsidP="006271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71F0">
        <w:rPr>
          <w:rFonts w:ascii="Times New Roman" w:hAnsi="Times New Roman" w:cs="Times New Roman"/>
          <w:sz w:val="24"/>
          <w:szCs w:val="24"/>
        </w:rPr>
        <w:t>Odporúčania Rady OECD pre regulačnú politiku a vládnutie (správu)</w:t>
      </w:r>
      <w:r w:rsidRPr="006271F0">
        <w:rPr>
          <w:rFonts w:ascii="Times New Roman" w:hAnsi="Times New Roman" w:cs="Times New Roman"/>
          <w:sz w:val="24"/>
          <w:szCs w:val="24"/>
          <w:vertAlign w:val="superscript"/>
        </w:rPr>
        <w:footnoteReference w:id="1"/>
      </w:r>
      <w:r w:rsidRPr="006271F0">
        <w:rPr>
          <w:rFonts w:ascii="Times New Roman" w:hAnsi="Times New Roman" w:cs="Times New Roman"/>
          <w:sz w:val="24"/>
          <w:szCs w:val="24"/>
        </w:rPr>
        <w:t xml:space="preserve"> z roku 2012 boli</w:t>
      </w:r>
      <w:r w:rsidRPr="000E11B2">
        <w:rPr>
          <w:rFonts w:ascii="Times New Roman" w:hAnsi="Times New Roman" w:cs="Times New Roman"/>
          <w:sz w:val="24"/>
          <w:szCs w:val="24"/>
        </w:rPr>
        <w:t xml:space="preserve"> vypracované s cieľom poskytnúť národným vládam a verejnej správe presne vymedzené a správne načasované usmernenia k zásadám, mechanizmom a inštitúciám, ktoré sú potrebné na zlepšenie usporiadania, vynucovania a skúmania ich regulačného rámca. Predstavujú nástroj na úrovni celej verejnej správy, ktorý by mali uplatňovať ministerstvá, regulačné orgány a ďalšie orgány pri účinnom využívaní regulácie s cieľom dosahovania lepších sociálnych, environmentálnych a hospodárskych výsledkov ako aj ochrany hospodárskych výsledkov na národnej úrovni. </w:t>
      </w: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71F0" w:rsidRPr="000E11B2" w:rsidRDefault="006271F0" w:rsidP="006271F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1B2">
        <w:rPr>
          <w:rFonts w:ascii="Times New Roman" w:hAnsi="Times New Roman" w:cs="Times New Roman"/>
          <w:sz w:val="24"/>
          <w:szCs w:val="24"/>
        </w:rPr>
        <w:t xml:space="preserve">SR sa snaží implementovať opatrenia pre zlepšenie regulačných procesov a využívanie regulácie, s prihliadnutím na zásady a odporúčania OECD a EÚ ako aj na základe skúseností iných krajín s implementáciou agendy lepšej regulácie. Odporúčania predstavujú ucelený a medzinárodne akceptovaný rámec konceptu lepšej regulácie a preto boli zvolené ako východiskový stav, voči ktorému je hodnotený aj stav v SR. </w:t>
      </w: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1B2">
        <w:rPr>
          <w:rFonts w:ascii="Times New Roman" w:hAnsi="Times New Roman" w:cs="Times New Roman"/>
          <w:b/>
          <w:noProof/>
          <w:sz w:val="24"/>
          <w:szCs w:val="24"/>
          <w:lang w:eastAsia="sk-SK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1A660B5" wp14:editId="06D8BE2C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5822950" cy="1351280"/>
                <wp:effectExtent l="0" t="0" r="25400" b="20320"/>
                <wp:wrapTopAndBottom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2950" cy="1351722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4F81BD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4F81BD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4F81BD">
                                <a:tint val="23500"/>
                                <a:satMod val="160000"/>
                              </a:srgbClr>
                            </a:gs>
                          </a:gsLst>
                          <a:lin ang="5400000" scaled="0"/>
                        </a:gradFill>
                        <a:ln w="254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50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95E51" w:rsidRPr="00564B2A" w:rsidRDefault="00295E51" w:rsidP="006271F0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564B2A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  <w:u w:val="single"/>
                              </w:rPr>
                              <w:t>Odporúčanie 1</w:t>
                            </w:r>
                            <w:r w:rsidRPr="00564B2A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 xml:space="preserve">: Zaviazať sa na najvyššej politickej úrovni k otvorenej politike regulačnej kvality na úrovni celej verejnej správy. Táto politika by mala mať jednoznačne vymedzené ciele a rámce uplatňovania s cieľom zabezpečiť, aby v prípade, že sa regulácia využíva, hospodárske, sociálne a environmentálne výhody preukazovali opodstatnenosť nákladov, boli zohľadnené účinky prerozdeľovania a maximalizovali sa čisté výhody. </w:t>
                            </w:r>
                            <w:r w:rsidRPr="00564B2A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ab/>
                            </w:r>
                            <w:r w:rsidRPr="00564B2A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:rsidR="00295E51" w:rsidRPr="00564B2A" w:rsidRDefault="00295E51" w:rsidP="006271F0">
                            <w:pPr>
                              <w:spacing w:after="0"/>
                              <w:jc w:val="right"/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564B2A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ab/>
                            </w:r>
                            <w:r w:rsidRPr="00564B2A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ab/>
                            </w:r>
                            <w:r w:rsidRPr="00564B2A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ab/>
                            </w:r>
                            <w:r w:rsidRPr="00564B2A">
                              <w:rPr>
                                <w:rFonts w:ascii="Times New Roman" w:hAnsi="Times New Roman" w:cs="Times New Roman"/>
                                <w:i/>
                                <w:color w:val="C00000"/>
                                <w:sz w:val="24"/>
                                <w:szCs w:val="24"/>
                              </w:rPr>
                              <w:t>SR plní čiastočne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4572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left:0;text-align:left;margin-left:0;margin-top:0;width:458.5pt;height:106.4pt;z-index:2517422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" fillcolor="#9ab5e4" strokeweight="2pt">
                <v:fill color2="#e1e8f5" colors="0 #9ab5e4;.5 #c2d1ed;1 #e1e8f5" focus="100%" type="gradient">
                  <o:fill v:ext="view" type="gradientUnscaled"/>
                </v:fill>
                <v:textbox inset="2mm,,2mm,1mm">
                  <w:txbxContent>
                    <w:p w:rsidR="00295E51" w:rsidRPr="00564B2A" w:rsidRDefault="00295E51" w:rsidP="006271F0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</w:pPr>
                      <w:r w:rsidRPr="00564B2A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  <w:u w:val="single"/>
                        </w:rPr>
                        <w:t>Odporúčanie 1</w:t>
                      </w:r>
                      <w:r w:rsidRPr="00564B2A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 xml:space="preserve">: Zaviazať sa na najvyššej politickej úrovni k otvorenej politike regulačnej kvality na úrovni celej verejnej správy. Táto politika by mala mať jednoznačne vymedzené ciele a rámce uplatňovania s cieľom zabezpečiť, aby v prípade, že sa regulácia využíva, hospodárske, sociálne a environmentálne výhody preukazovali opodstatnenosť nákladov, boli zohľadnené účinky prerozdeľovania a maximalizovali sa čisté výhody. </w:t>
                      </w:r>
                      <w:r w:rsidRPr="00564B2A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ab/>
                      </w:r>
                      <w:r w:rsidRPr="00564B2A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ab/>
                      </w:r>
                    </w:p>
                    <w:p w:rsidR="00295E51" w:rsidRPr="00564B2A" w:rsidRDefault="00295E51" w:rsidP="006271F0">
                      <w:pPr>
                        <w:spacing w:after="0"/>
                        <w:jc w:val="right"/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</w:pPr>
                      <w:r w:rsidRPr="00564B2A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ab/>
                      </w:r>
                      <w:r w:rsidRPr="00564B2A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ab/>
                      </w:r>
                      <w:r w:rsidRPr="00564B2A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ab/>
                      </w:r>
                      <w:r w:rsidRPr="00564B2A">
                        <w:rPr>
                          <w:rFonts w:ascii="Times New Roman" w:hAnsi="Times New Roman" w:cs="Times New Roman"/>
                          <w:i/>
                          <w:color w:val="C00000"/>
                          <w:sz w:val="24"/>
                          <w:szCs w:val="24"/>
                        </w:rPr>
                        <w:t>SR plní čiastočne</w:t>
                      </w:r>
                    </w:p>
                  </w:txbxContent>
                </v:textbox>
                <w10:wrap type="topAndBottom" anchorx="margin"/>
              </v:rect>
            </w:pict>
          </mc:Fallback>
        </mc:AlternateContent>
      </w:r>
      <w:r w:rsidRPr="000E11B2">
        <w:rPr>
          <w:rFonts w:ascii="Times New Roman" w:hAnsi="Times New Roman" w:cs="Times New Roman"/>
          <w:sz w:val="24"/>
          <w:szCs w:val="24"/>
        </w:rPr>
        <w:t>Záväzok implement</w:t>
      </w:r>
      <w:r w:rsidR="00AD267F">
        <w:rPr>
          <w:rFonts w:ascii="Times New Roman" w:hAnsi="Times New Roman" w:cs="Times New Roman"/>
          <w:sz w:val="24"/>
          <w:szCs w:val="24"/>
        </w:rPr>
        <w:t>ovať</w:t>
      </w:r>
      <w:r w:rsidRPr="000E11B2">
        <w:rPr>
          <w:rFonts w:ascii="Times New Roman" w:hAnsi="Times New Roman" w:cs="Times New Roman"/>
          <w:sz w:val="24"/>
          <w:szCs w:val="24"/>
        </w:rPr>
        <w:t xml:space="preserve"> agend</w:t>
      </w:r>
      <w:r w:rsidR="00AD267F">
        <w:rPr>
          <w:rFonts w:ascii="Times New Roman" w:hAnsi="Times New Roman" w:cs="Times New Roman"/>
          <w:sz w:val="24"/>
          <w:szCs w:val="24"/>
        </w:rPr>
        <w:t>u</w:t>
      </w:r>
      <w:r w:rsidRPr="000E11B2">
        <w:rPr>
          <w:rFonts w:ascii="Times New Roman" w:hAnsi="Times New Roman" w:cs="Times New Roman"/>
          <w:sz w:val="24"/>
          <w:szCs w:val="24"/>
        </w:rPr>
        <w:t xml:space="preserve"> lepšej regulácie na Slovensku bol formálne prijatý schválením uznesenia vlády SR č. 833/2007 k Agende lepšej regulácie v Slovenskej republike a Akčný program znižovania administratívneho zaťaženia podnikania v Slovenskej republike 2007 – 2012. Následne bolo zavedené posudzovanie vplyvov a vykonané prvé meranie administratívneho zaťaženia. Tým boli implementované dva základné nástroje lepšej regulácie. </w:t>
      </w: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1B2">
        <w:rPr>
          <w:rFonts w:ascii="Times New Roman" w:hAnsi="Times New Roman" w:cs="Times New Roman"/>
          <w:b/>
          <w:noProof/>
          <w:sz w:val="24"/>
          <w:szCs w:val="24"/>
          <w:lang w:eastAsia="sk-SK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C4B5730" wp14:editId="015CB7BD">
                <wp:simplePos x="0" y="0"/>
                <wp:positionH relativeFrom="margin">
                  <wp:align>left</wp:align>
                </wp:positionH>
                <wp:positionV relativeFrom="paragraph">
                  <wp:posOffset>1223645</wp:posOffset>
                </wp:positionV>
                <wp:extent cx="5822950" cy="1663700"/>
                <wp:effectExtent l="0" t="0" r="25400" b="12700"/>
                <wp:wrapTopAndBottom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2950" cy="16637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4F81BD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4F81BD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4F81BD">
                                <a:tint val="23500"/>
                                <a:satMod val="160000"/>
                              </a:srgbClr>
                            </a:gs>
                          </a:gsLst>
                          <a:lin ang="5400000" scaled="0"/>
                        </a:gradFill>
                        <a:ln w="254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50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95E51" w:rsidRPr="00564B2A" w:rsidRDefault="00295E51" w:rsidP="006271F0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564B2A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  <w:u w:val="single"/>
                              </w:rPr>
                              <w:t>Odporúčanie 2</w:t>
                            </w:r>
                            <w:r w:rsidRPr="00564B2A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: Dodržiavať zásady otvorenej verejnej správy vrátane transparentnosti a</w:t>
                            </w:r>
                            <w:r w:rsidR="00BD5D7A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 </w:t>
                            </w:r>
                            <w:r w:rsidRPr="00564B2A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účasti na regulačnom procese s cieľom zabezpečiť, aby regulácia slúžila verejným záujmom a zohľadňovala legitímne potreby subjektov, ktoré majú na regulácii záujem a</w:t>
                            </w:r>
                            <w:r w:rsidR="00BD5D7A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 </w:t>
                            </w:r>
                            <w:r w:rsidRPr="00564B2A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 xml:space="preserve">ktorých sa dotýka. To zahŕňa poskytovanie plnohodnotných príležitostí (vrátane </w:t>
                            </w:r>
                            <w:proofErr w:type="spellStart"/>
                            <w:r w:rsidRPr="00564B2A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online</w:t>
                            </w:r>
                            <w:proofErr w:type="spellEnd"/>
                            <w:r w:rsidRPr="00564B2A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) na to, aby verejnosť mohla prispievať k procesu prípravy regulačných návrhov a ku kvalite podpornej analýzy. Verejné správy by mali zabezpečiť, aby regulácie boli komplexné a</w:t>
                            </w:r>
                            <w:r w:rsidR="00BD5D7A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 </w:t>
                            </w:r>
                            <w:r w:rsidRPr="00564B2A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zreteľne vymedzené a aby strany mohli ľahko chápať svoje práva a povinnosti.</w:t>
                            </w:r>
                            <w:r w:rsidRPr="00564B2A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ab/>
                            </w:r>
                            <w:r w:rsidRPr="00564B2A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:rsidR="00295E51" w:rsidRPr="00564B2A" w:rsidRDefault="00295E51" w:rsidP="006271F0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564B2A">
                              <w:rPr>
                                <w:rFonts w:ascii="Times New Roman" w:hAnsi="Times New Roman" w:cs="Times New Roman"/>
                                <w:i/>
                                <w:color w:val="C00000"/>
                                <w:sz w:val="24"/>
                                <w:szCs w:val="24"/>
                              </w:rPr>
                              <w:t xml:space="preserve">SR plní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4572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27" style="position:absolute;left:0;text-align:left;margin-left:0;margin-top:96.35pt;width:458.5pt;height:131pt;z-index:2517432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" fillcolor="#9ab5e4" strokeweight="2pt">
                <v:fill color2="#e1e8f5" colors="0 #9ab5e4;.5 #c2d1ed;1 #e1e8f5" focus="100%" type="gradient">
                  <o:fill v:ext="view" type="gradientUnscaled"/>
                </v:fill>
                <v:textbox inset="2mm,,2mm,1mm">
                  <w:txbxContent>
                    <w:p w:rsidR="00295E51" w:rsidRPr="00564B2A" w:rsidRDefault="00295E51" w:rsidP="006271F0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</w:pPr>
                      <w:r w:rsidRPr="00564B2A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  <w:u w:val="single"/>
                        </w:rPr>
                        <w:t>Odporúčanie 2</w:t>
                      </w:r>
                      <w:r w:rsidRPr="00564B2A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: Dodržiavať zásady otvorenej verejnej správy vrátane transparentnosti a</w:t>
                      </w:r>
                      <w:r w:rsidR="00BD5D7A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 </w:t>
                      </w:r>
                      <w:r w:rsidRPr="00564B2A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účasti na regulačnom procese s cieľom zabezpečiť, aby regulácia slúžila verejným záujmom a zohľadňovala legitímne potreby subjektov, ktoré majú na regulácii záujem a</w:t>
                      </w:r>
                      <w:r w:rsidR="00BD5D7A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 </w:t>
                      </w:r>
                      <w:r w:rsidRPr="00564B2A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 xml:space="preserve">ktorých sa dotýka. To zahŕňa poskytovanie plnohodnotných príležitostí (vrátane </w:t>
                      </w:r>
                      <w:proofErr w:type="spellStart"/>
                      <w:r w:rsidRPr="00564B2A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online</w:t>
                      </w:r>
                      <w:proofErr w:type="spellEnd"/>
                      <w:r w:rsidRPr="00564B2A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) na to, aby verejnosť mohla prispievať k procesu prípravy regulačných návrhov a ku kvalite podpornej analýzy. Verejné správy by mali zabezpečiť, aby regulácie boli komplexné a</w:t>
                      </w:r>
                      <w:r w:rsidR="00BD5D7A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 </w:t>
                      </w:r>
                      <w:r w:rsidRPr="00564B2A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zreteľne vymedzené a aby strany mohli ľahko chápať svoje práva a povinnosti.</w:t>
                      </w:r>
                      <w:r w:rsidRPr="00564B2A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ab/>
                      </w:r>
                      <w:r w:rsidRPr="00564B2A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ab/>
                      </w:r>
                    </w:p>
                    <w:p w:rsidR="00295E51" w:rsidRPr="00564B2A" w:rsidRDefault="00295E51" w:rsidP="006271F0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</w:pPr>
                      <w:r w:rsidRPr="00564B2A">
                        <w:rPr>
                          <w:rFonts w:ascii="Times New Roman" w:hAnsi="Times New Roman" w:cs="Times New Roman"/>
                          <w:i/>
                          <w:color w:val="C00000"/>
                          <w:sz w:val="24"/>
                          <w:szCs w:val="24"/>
                        </w:rPr>
                        <w:t xml:space="preserve">SR plní      </w:t>
                      </w:r>
                    </w:p>
                  </w:txbxContent>
                </v:textbox>
                <w10:wrap type="topAndBottom" anchorx="margin"/>
              </v:rect>
            </w:pict>
          </mc:Fallback>
        </mc:AlternateContent>
      </w:r>
      <w:r w:rsidRPr="000E11B2">
        <w:rPr>
          <w:rFonts w:ascii="Times New Roman" w:hAnsi="Times New Roman" w:cs="Times New Roman"/>
          <w:sz w:val="24"/>
          <w:szCs w:val="24"/>
        </w:rPr>
        <w:t>Napriek tomu chýba všeobecné pochopenie pre implementáciu agendy lepšej regulácie naprieč štátnou správou, ako aj podpora tejto agendy na najvyššej úrovni. Rovnako chýba aktuálny materiál, ktorý by ju komplexne popisoval a definoval strategické ciele z dlhodobého hľadiska ako aj krátkodobé ciele a opatrenia na ich naplnenie, pričom by zabezpečoval systematický a integrovaný prístup k dosahovaniu stanovených cieľov.</w:t>
      </w: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1B2">
        <w:rPr>
          <w:rFonts w:ascii="Times New Roman" w:hAnsi="Times New Roman" w:cs="Times New Roman"/>
          <w:sz w:val="24"/>
          <w:szCs w:val="24"/>
        </w:rPr>
        <w:lastRenderedPageBreak/>
        <w:t xml:space="preserve">Zapojenie občanov, podnikateľov a orgánov štátnej správy do procesu tvorby právnych predpisov, ale tiež nelegislatívnych materiálov, v súčasnosti podporuje systém </w:t>
      </w:r>
      <w:proofErr w:type="spellStart"/>
      <w:r w:rsidRPr="000E11B2">
        <w:rPr>
          <w:rFonts w:ascii="Times New Roman" w:hAnsi="Times New Roman" w:cs="Times New Roman"/>
          <w:sz w:val="24"/>
          <w:szCs w:val="24"/>
        </w:rPr>
        <w:t>eLegislatíva</w:t>
      </w:r>
      <w:proofErr w:type="spellEnd"/>
      <w:r w:rsidRPr="000E11B2">
        <w:rPr>
          <w:rFonts w:ascii="Times New Roman" w:hAnsi="Times New Roman" w:cs="Times New Roman"/>
          <w:sz w:val="24"/>
          <w:szCs w:val="24"/>
        </w:rPr>
        <w:t xml:space="preserve">, na webovom portáli </w:t>
      </w:r>
      <w:proofErr w:type="spellStart"/>
      <w:r w:rsidRPr="000E11B2">
        <w:rPr>
          <w:rFonts w:ascii="Times New Roman" w:hAnsi="Times New Roman" w:cs="Times New Roman"/>
          <w:sz w:val="24"/>
          <w:szCs w:val="24"/>
        </w:rPr>
        <w:t>Slov-Lex</w:t>
      </w:r>
      <w:proofErr w:type="spellEnd"/>
      <w:r w:rsidRPr="000E11B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E11B2">
        <w:rPr>
          <w:rFonts w:ascii="Times New Roman" w:hAnsi="Times New Roman" w:cs="Times New Roman"/>
          <w:sz w:val="24"/>
          <w:szCs w:val="24"/>
        </w:rPr>
        <w:t>www.slov-lex.sk</w:t>
      </w:r>
      <w:proofErr w:type="spellEnd"/>
      <w:r w:rsidRPr="000E11B2">
        <w:rPr>
          <w:rFonts w:ascii="Times New Roman" w:hAnsi="Times New Roman" w:cs="Times New Roman"/>
          <w:sz w:val="24"/>
          <w:szCs w:val="24"/>
        </w:rPr>
        <w:t>). Portál obsahuje aj elektronickú Zbierku zákonov SR (</w:t>
      </w:r>
      <w:proofErr w:type="spellStart"/>
      <w:r w:rsidRPr="000E11B2">
        <w:rPr>
          <w:rFonts w:ascii="Times New Roman" w:hAnsi="Times New Roman" w:cs="Times New Roman"/>
          <w:sz w:val="24"/>
          <w:szCs w:val="24"/>
        </w:rPr>
        <w:t>eZbierka</w:t>
      </w:r>
      <w:proofErr w:type="spellEnd"/>
      <w:r w:rsidRPr="000E11B2">
        <w:rPr>
          <w:rFonts w:ascii="Times New Roman" w:hAnsi="Times New Roman" w:cs="Times New Roman"/>
          <w:sz w:val="24"/>
          <w:szCs w:val="24"/>
        </w:rPr>
        <w:t>), ktorá je od 1. januára 2016 právne záväzná, ako aj funkcionality pre jednoduché vyhľadávanie a zobrazenie materiálov v jednotlivých štádiách legislatívneho procesu vrátane predbežnej informácie a MPK, v rámci ktorých môže verejnosť podávať svoje pripomienky. Legislatívnu podporu tomuto portálu poskytuje zákon č. 400/2015 Z. z. o tvorbe právnych predpisov a o Zbierke zákonov Slovenskej republiky a o zmene a doplnení niektorých zákonov. Podľa OECD konzultácie v SR v neskoršom štádiu sú dobre rozvinuté</w:t>
      </w:r>
      <w:r w:rsidRPr="000E11B2">
        <w:rPr>
          <w:rFonts w:ascii="Times New Roman" w:hAnsi="Times New Roman" w:cs="Times New Roman"/>
          <w:sz w:val="24"/>
          <w:szCs w:val="24"/>
          <w:vertAlign w:val="superscript"/>
        </w:rPr>
        <w:footnoteReference w:id="2"/>
      </w:r>
      <w:r w:rsidRPr="000E11B2">
        <w:rPr>
          <w:rFonts w:ascii="Times New Roman" w:hAnsi="Times New Roman" w:cs="Times New Roman"/>
          <w:sz w:val="24"/>
          <w:szCs w:val="24"/>
        </w:rPr>
        <w:t>.</w:t>
      </w:r>
    </w:p>
    <w:p w:rsidR="006271F0" w:rsidRDefault="006271F0" w:rsidP="006271F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71F0" w:rsidRPr="000E11B2" w:rsidRDefault="006271F0" w:rsidP="006271F0">
      <w:pPr>
        <w:jc w:val="both"/>
        <w:rPr>
          <w:rFonts w:ascii="Times New Roman" w:hAnsi="Times New Roman" w:cs="Times New Roman"/>
          <w:sz w:val="24"/>
          <w:szCs w:val="24"/>
        </w:rPr>
      </w:pPr>
      <w:r w:rsidRPr="000E11B2">
        <w:rPr>
          <w:rFonts w:ascii="Times New Roman" w:hAnsi="Times New Roman" w:cs="Times New Roman"/>
          <w:sz w:val="24"/>
          <w:szCs w:val="24"/>
        </w:rPr>
        <w:t xml:space="preserve">Schéma </w:t>
      </w:r>
      <w:r w:rsidR="005B68F3">
        <w:rPr>
          <w:rFonts w:ascii="Times New Roman" w:hAnsi="Times New Roman" w:cs="Times New Roman"/>
          <w:sz w:val="24"/>
          <w:szCs w:val="24"/>
        </w:rPr>
        <w:t>1</w:t>
      </w:r>
      <w:r w:rsidRPr="000E11B2">
        <w:rPr>
          <w:rFonts w:ascii="Times New Roman" w:hAnsi="Times New Roman" w:cs="Times New Roman"/>
          <w:sz w:val="24"/>
          <w:szCs w:val="24"/>
        </w:rPr>
        <w:t>: Konzultácie pri tvorbe regulácie</w:t>
      </w:r>
    </w:p>
    <w:p w:rsidR="006271F0" w:rsidRPr="000E11B2" w:rsidRDefault="006271F0" w:rsidP="006271F0">
      <w:pPr>
        <w:jc w:val="both"/>
        <w:rPr>
          <w:rFonts w:ascii="Times New Roman" w:hAnsi="Times New Roman" w:cs="Times New Roman"/>
          <w:sz w:val="24"/>
          <w:szCs w:val="24"/>
        </w:rPr>
      </w:pPr>
      <w:r w:rsidRPr="000E11B2">
        <w:rPr>
          <w:rFonts w:ascii="Times New Roman" w:hAnsi="Times New Roman" w:cs="Times New Roman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6CF87EC" wp14:editId="029E3398">
                <wp:simplePos x="0" y="0"/>
                <wp:positionH relativeFrom="column">
                  <wp:posOffset>436024</wp:posOffset>
                </wp:positionH>
                <wp:positionV relativeFrom="paragraph">
                  <wp:posOffset>2023992</wp:posOffset>
                </wp:positionV>
                <wp:extent cx="2400300" cy="246491"/>
                <wp:effectExtent l="0" t="0" r="0" b="127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2464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295E51" w:rsidRPr="00564B2A" w:rsidRDefault="00295E51" w:rsidP="006271F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64B2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Zákony </w:t>
                            </w:r>
                            <w:r w:rsidRPr="00564B2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ab/>
                            </w:r>
                            <w:r w:rsidRPr="00564B2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>P</w:t>
                            </w:r>
                            <w:r w:rsidRPr="00564B2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odzákonné normy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28" style="position:absolute;left:0;text-align:left;margin-left:34.35pt;margin-top:159.35pt;width:189pt;height:19.4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" fillcolor="window" stroked="f" strokeweight="2pt">
                <v:textbox inset=",1mm,,1mm">
                  <w:txbxContent>
                    <w:p w:rsidR="00295E51" w:rsidRPr="00564B2A" w:rsidRDefault="00295E51" w:rsidP="006271F0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</w:pPr>
                      <w:r w:rsidRPr="00564B2A"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  <w:t xml:space="preserve">Zákony </w:t>
                      </w:r>
                      <w:r w:rsidRPr="00564B2A"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  <w:tab/>
                      </w:r>
                      <w:r w:rsidRPr="00564B2A"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  <w:t>P</w:t>
                      </w:r>
                      <w:r w:rsidRPr="00564B2A"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  <w:t xml:space="preserve">odzákonné normy </w:t>
                      </w:r>
                    </w:p>
                  </w:txbxContent>
                </v:textbox>
              </v:rect>
            </w:pict>
          </mc:Fallback>
        </mc:AlternateContent>
      </w:r>
      <w:r w:rsidRPr="000E11B2">
        <w:rPr>
          <w:rFonts w:ascii="Times New Roman" w:hAnsi="Times New Roman" w:cs="Times New Roman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A2DECF1" wp14:editId="1EE79F2A">
                <wp:simplePos x="0" y="0"/>
                <wp:positionH relativeFrom="column">
                  <wp:posOffset>3126105</wp:posOffset>
                </wp:positionH>
                <wp:positionV relativeFrom="paragraph">
                  <wp:posOffset>90805</wp:posOffset>
                </wp:positionV>
                <wp:extent cx="1898650" cy="1809750"/>
                <wp:effectExtent l="0" t="0" r="6350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8650" cy="1809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295E51" w:rsidRPr="00564B2A" w:rsidRDefault="00295E51" w:rsidP="006271F0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64B2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>Dohľad a kontrola kvality zapojenia dotknutých subjektov</w:t>
                            </w:r>
                          </w:p>
                          <w:p w:rsidR="00295E51" w:rsidRPr="00564B2A" w:rsidRDefault="00295E51" w:rsidP="006271F0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64B2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>Transparentnosť zapojenia dotknutých subjektov</w:t>
                            </w:r>
                          </w:p>
                          <w:p w:rsidR="00295E51" w:rsidRPr="00564B2A" w:rsidRDefault="00295E51" w:rsidP="006271F0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64B2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>Systematické využívanie zapojenia dotknutých subjektov</w:t>
                            </w:r>
                          </w:p>
                          <w:p w:rsidR="00295E51" w:rsidRPr="00564B2A" w:rsidRDefault="00295E51" w:rsidP="006271F0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64B2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>Metodológia zapojenia dotknutých subjektov</w:t>
                            </w:r>
                          </w:p>
                          <w:p w:rsidR="00295E51" w:rsidRPr="00564B2A" w:rsidRDefault="00295E51" w:rsidP="006271F0">
                            <w:pPr>
                              <w:spacing w:before="240" w:line="240" w:lineRule="auto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64B2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>Priemer OECD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8" o:spid="_x0000_s1029" style="position:absolute;left:0;text-align:left;margin-left:246.15pt;margin-top:7.15pt;width:149.5pt;height:142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" fillcolor="window" stroked="f" strokeweight="2pt">
                <v:textbox inset="1mm,1mm,,0">
                  <w:txbxContent>
                    <w:p w:rsidR="00295E51" w:rsidRPr="00564B2A" w:rsidRDefault="00295E51" w:rsidP="006271F0">
                      <w:pPr>
                        <w:spacing w:line="240" w:lineRule="auto"/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</w:pPr>
                      <w:r w:rsidRPr="00564B2A"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  <w:t>Dohľad a kontrola kvality zapojenia dotknutých subjektov</w:t>
                      </w:r>
                    </w:p>
                    <w:p w:rsidR="00295E51" w:rsidRPr="00564B2A" w:rsidRDefault="00295E51" w:rsidP="006271F0">
                      <w:pPr>
                        <w:spacing w:line="240" w:lineRule="auto"/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</w:pPr>
                      <w:r w:rsidRPr="00564B2A"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  <w:t>Transparentnosť zapojenia dotknutých subjektov</w:t>
                      </w:r>
                    </w:p>
                    <w:p w:rsidR="00295E51" w:rsidRPr="00564B2A" w:rsidRDefault="00295E51" w:rsidP="006271F0">
                      <w:pPr>
                        <w:spacing w:line="240" w:lineRule="auto"/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</w:pPr>
                      <w:r w:rsidRPr="00564B2A"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  <w:t>Systematické využívanie zapojenia dotknutých subjektov</w:t>
                      </w:r>
                    </w:p>
                    <w:p w:rsidR="00295E51" w:rsidRPr="00564B2A" w:rsidRDefault="00295E51" w:rsidP="006271F0">
                      <w:pPr>
                        <w:spacing w:line="240" w:lineRule="auto"/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</w:pPr>
                      <w:r w:rsidRPr="00564B2A"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  <w:t>Metodológia zapojenia dotknutých subjektov</w:t>
                      </w:r>
                    </w:p>
                    <w:p w:rsidR="00295E51" w:rsidRPr="00564B2A" w:rsidRDefault="00295E51" w:rsidP="006271F0">
                      <w:pPr>
                        <w:spacing w:before="240" w:line="240" w:lineRule="auto"/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</w:pPr>
                      <w:r w:rsidRPr="00564B2A"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  <w:t>Priemer OECD</w:t>
                      </w:r>
                    </w:p>
                  </w:txbxContent>
                </v:textbox>
              </v:rect>
            </w:pict>
          </mc:Fallback>
        </mc:AlternateContent>
      </w:r>
      <w:r w:rsidRPr="000E11B2">
        <w:rPr>
          <w:rFonts w:ascii="Times New Roman" w:hAnsi="Times New Roman" w:cs="Times New Roman"/>
          <w:noProof/>
          <w:lang w:eastAsia="sk-SK"/>
        </w:rPr>
        <w:drawing>
          <wp:inline distT="0" distB="0" distL="0" distR="0" wp14:anchorId="36D1CEEA" wp14:editId="29FBA83C">
            <wp:extent cx="4241800" cy="2219325"/>
            <wp:effectExtent l="0" t="0" r="6350" b="9525"/>
            <wp:docPr id="8291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0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1F0" w:rsidRPr="000E11B2" w:rsidRDefault="006271F0" w:rsidP="006271F0">
      <w:pPr>
        <w:jc w:val="both"/>
        <w:rPr>
          <w:rFonts w:ascii="Times New Roman" w:hAnsi="Times New Roman" w:cs="Times New Roman"/>
          <w:sz w:val="24"/>
          <w:szCs w:val="24"/>
        </w:rPr>
      </w:pPr>
      <w:r w:rsidRPr="000E11B2">
        <w:rPr>
          <w:rFonts w:ascii="Times New Roman" w:hAnsi="Times New Roman" w:cs="Times New Roman"/>
          <w:sz w:val="24"/>
          <w:szCs w:val="24"/>
        </w:rPr>
        <w:t xml:space="preserve">Zdroj: </w:t>
      </w:r>
      <w:proofErr w:type="spellStart"/>
      <w:r w:rsidRPr="000E11B2">
        <w:rPr>
          <w:rFonts w:ascii="Times New Roman" w:hAnsi="Times New Roman" w:cs="Times New Roman"/>
          <w:sz w:val="24"/>
          <w:szCs w:val="24"/>
        </w:rPr>
        <w:t>Regulatory</w:t>
      </w:r>
      <w:proofErr w:type="spellEnd"/>
      <w:r w:rsidRPr="000E11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1B2">
        <w:rPr>
          <w:rFonts w:ascii="Times New Roman" w:hAnsi="Times New Roman" w:cs="Times New Roman"/>
          <w:sz w:val="24"/>
          <w:szCs w:val="24"/>
        </w:rPr>
        <w:t>Policy</w:t>
      </w:r>
      <w:proofErr w:type="spellEnd"/>
      <w:r w:rsidRPr="000E11B2">
        <w:rPr>
          <w:rFonts w:ascii="Times New Roman" w:hAnsi="Times New Roman" w:cs="Times New Roman"/>
          <w:sz w:val="24"/>
          <w:szCs w:val="24"/>
        </w:rPr>
        <w:t xml:space="preserve"> Outlook, OECD 2015</w:t>
      </w: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1B2">
        <w:rPr>
          <w:rFonts w:ascii="Times New Roman" w:hAnsi="Times New Roman" w:cs="Times New Roman"/>
          <w:sz w:val="24"/>
          <w:szCs w:val="24"/>
        </w:rPr>
        <w:t xml:space="preserve">Možnosti skorého zapojenia podnikateľských subjektov do ex </w:t>
      </w:r>
      <w:proofErr w:type="spellStart"/>
      <w:r w:rsidRPr="000E11B2">
        <w:rPr>
          <w:rFonts w:ascii="Times New Roman" w:hAnsi="Times New Roman" w:cs="Times New Roman"/>
          <w:sz w:val="24"/>
          <w:szCs w:val="24"/>
        </w:rPr>
        <w:t>ante</w:t>
      </w:r>
      <w:proofErr w:type="spellEnd"/>
      <w:r w:rsidRPr="000E11B2">
        <w:rPr>
          <w:rFonts w:ascii="Times New Roman" w:hAnsi="Times New Roman" w:cs="Times New Roman"/>
          <w:sz w:val="24"/>
          <w:szCs w:val="24"/>
        </w:rPr>
        <w:t xml:space="preserve"> prípravy materiálov s predpokladaným vplyvom na podnikateľské prostredie zvýšila JM 2015 prostredníctvom zavedenia inštitútu povinných konzultácií s podnikateľskými subjektmi už v počiatočnom štádiu prípravy materiálu, ako aj zavedením testu MSP. Podnikateľské subjekty sú takisto zapájané do ex post hodnotenia regulácií prostredníctvom návrhov na úpravu už existujúcich regulácií, zvyčajne v podobe opatrení na zlepšenie podnikateľského prostredia.</w:t>
      </w: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1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1B2">
        <w:rPr>
          <w:rFonts w:ascii="Times New Roman" w:hAnsi="Times New Roman" w:cs="Times New Roman"/>
          <w:sz w:val="24"/>
          <w:szCs w:val="24"/>
        </w:rPr>
        <w:t>Informácie o posudzovaní vplyvov sú zverejnené na webovom sídle MH SR (</w:t>
      </w:r>
      <w:hyperlink r:id="rId11" w:history="1">
        <w:r w:rsidRPr="000E11B2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www.economy.gov.sk</w:t>
        </w:r>
      </w:hyperlink>
      <w:r w:rsidRPr="000E11B2">
        <w:rPr>
          <w:rFonts w:ascii="Times New Roman" w:hAnsi="Times New Roman" w:cs="Times New Roman"/>
          <w:sz w:val="24"/>
          <w:szCs w:val="24"/>
        </w:rPr>
        <w:t xml:space="preserve"> alebo </w:t>
      </w:r>
      <w:hyperlink r:id="rId12" w:history="1">
        <w:r w:rsidRPr="000E11B2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www.mhsr.sk</w:t>
        </w:r>
      </w:hyperlink>
      <w:r w:rsidRPr="000E11B2">
        <w:rPr>
          <w:rFonts w:ascii="Times New Roman" w:hAnsi="Times New Roman" w:cs="Times New Roman"/>
          <w:sz w:val="24"/>
          <w:szCs w:val="24"/>
        </w:rPr>
        <w:t>) vrátane informácií týkajúcich sa činnosti komisie RIA a jej finálnych stanovísk. Na uvedenom webovom sídle je tiež zverejnený zoznam legislatívnych úloh, ku ktorým je potrebné vykonať konzultácie s podnikateľskými subjektmi a informácie o prebiehajúcich konzultáciách. MH SR zverejňuje informácie v súvislosti so znižovaním administratívnej záťaže a plnením jednotlivých opatrení.</w:t>
      </w: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1B2">
        <w:rPr>
          <w:rFonts w:ascii="Times New Roman" w:hAnsi="Times New Roman" w:cs="Times New Roman"/>
          <w:b/>
          <w:noProof/>
          <w:sz w:val="24"/>
          <w:szCs w:val="24"/>
          <w:lang w:eastAsia="sk-SK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18A05BC1" wp14:editId="5AECC54A">
                <wp:simplePos x="0" y="0"/>
                <wp:positionH relativeFrom="margin">
                  <wp:align>left</wp:align>
                </wp:positionH>
                <wp:positionV relativeFrom="paragraph">
                  <wp:posOffset>1472565</wp:posOffset>
                </wp:positionV>
                <wp:extent cx="5822950" cy="863600"/>
                <wp:effectExtent l="0" t="0" r="25400" b="12700"/>
                <wp:wrapTopAndBottom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2950" cy="8636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4F81BD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4F81BD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4F81BD">
                                <a:tint val="23500"/>
                                <a:satMod val="160000"/>
                              </a:srgbClr>
                            </a:gs>
                          </a:gsLst>
                          <a:lin ang="5400000" scaled="0"/>
                        </a:gradFill>
                        <a:ln w="254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50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95E51" w:rsidRPr="00564B2A" w:rsidRDefault="00295E51" w:rsidP="006271F0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564B2A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  <w:u w:val="single"/>
                              </w:rPr>
                              <w:t>Odporúčanie 3</w:t>
                            </w:r>
                            <w:r w:rsidRPr="00564B2A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: Zriadiť mechanizmy a inštitúcie, ktoré aktívne zabezpečujú dohľad nad postupmi a cieľmi regulačnej politiky, podporujú a uplatňujú regulačnú politiku, a tým podporujú regulačnú kvalitu.</w:t>
                            </w:r>
                            <w:r w:rsidRPr="00564B2A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ab/>
                            </w:r>
                            <w:r w:rsidRPr="00564B2A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:rsidR="00295E51" w:rsidRPr="00564B2A" w:rsidRDefault="00295E51" w:rsidP="006271F0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564B2A">
                              <w:rPr>
                                <w:rFonts w:ascii="Times New Roman" w:hAnsi="Times New Roman" w:cs="Times New Roman"/>
                                <w:i/>
                                <w:color w:val="C00000"/>
                                <w:sz w:val="24"/>
                                <w:szCs w:val="24"/>
                              </w:rPr>
                              <w:t xml:space="preserve">SR plní čiastočne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4572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8" o:spid="_x0000_s1030" style="position:absolute;left:0;text-align:left;margin-left:0;margin-top:115.95pt;width:458.5pt;height:68pt;z-index:2517463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" fillcolor="#9ab5e4" strokeweight="2pt">
                <v:fill color2="#e1e8f5" colors="0 #9ab5e4;.5 #c2d1ed;1 #e1e8f5" focus="100%" type="gradient">
                  <o:fill v:ext="view" type="gradientUnscaled"/>
                </v:fill>
                <v:textbox inset="2mm,,2mm,1mm">
                  <w:txbxContent>
                    <w:p w:rsidR="00295E51" w:rsidRPr="00564B2A" w:rsidRDefault="00295E51" w:rsidP="006271F0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</w:pPr>
                      <w:r w:rsidRPr="00564B2A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  <w:u w:val="single"/>
                        </w:rPr>
                        <w:t>Odporúčanie 3</w:t>
                      </w:r>
                      <w:r w:rsidRPr="00564B2A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: Zriadiť mechanizmy a inštitúcie, ktoré aktívne zabezpečujú dohľad nad postupmi a cieľmi regulačnej politiky, podporujú a uplatňujú regulačnú politiku, a tým podporujú regulačnú kvalitu.</w:t>
                      </w:r>
                      <w:r w:rsidRPr="00564B2A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ab/>
                      </w:r>
                      <w:r w:rsidRPr="00564B2A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ab/>
                      </w:r>
                    </w:p>
                    <w:p w:rsidR="00295E51" w:rsidRPr="00564B2A" w:rsidRDefault="00295E51" w:rsidP="006271F0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</w:pPr>
                      <w:r w:rsidRPr="00564B2A">
                        <w:rPr>
                          <w:rFonts w:ascii="Times New Roman" w:hAnsi="Times New Roman" w:cs="Times New Roman"/>
                          <w:i/>
                          <w:color w:val="C00000"/>
                          <w:sz w:val="24"/>
                          <w:szCs w:val="24"/>
                        </w:rPr>
                        <w:t xml:space="preserve">SR plní čiastočne      </w:t>
                      </w:r>
                    </w:p>
                  </w:txbxContent>
                </v:textbox>
                <w10:wrap type="topAndBottom" anchorx="margin"/>
              </v:rect>
            </w:pict>
          </mc:Fallback>
        </mc:AlternateContent>
      </w:r>
      <w:r w:rsidRPr="000E11B2">
        <w:rPr>
          <w:rFonts w:ascii="Times New Roman" w:hAnsi="Times New Roman" w:cs="Times New Roman"/>
          <w:sz w:val="24"/>
          <w:szCs w:val="24"/>
        </w:rPr>
        <w:t>SR sa tiež hlási k princípom otvoreného vládnutia. Zapojením sa do tejto medzinárodnej iniciatívy sa zaviazala podporovať uplatňovanie princípov otvoreného vládnutia v SR, zvyšovať transparentnosť verejnej správy a súdnictva, podporovať participáciu širokej odbornej verejnosti na tvorbe verejných politík ako aj využiteľnosť informácií, ktoré má verejná správa k dispozícii. Koordináciou tvorby a implementácie akčných plánov pre otvorené vládnutie je poverený splnomocnenec pre ROS</w:t>
      </w:r>
      <w:r w:rsidRPr="000E11B2">
        <w:rPr>
          <w:rFonts w:ascii="Times New Roman" w:hAnsi="Times New Roman" w:cs="Times New Roman"/>
          <w:sz w:val="24"/>
          <w:szCs w:val="24"/>
          <w:vertAlign w:val="superscript"/>
        </w:rPr>
        <w:footnoteReference w:id="3"/>
      </w:r>
      <w:r w:rsidRPr="000E11B2">
        <w:rPr>
          <w:rFonts w:ascii="Times New Roman" w:hAnsi="Times New Roman" w:cs="Times New Roman"/>
          <w:sz w:val="24"/>
          <w:szCs w:val="24"/>
        </w:rPr>
        <w:t>.</w:t>
      </w: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1B2">
        <w:rPr>
          <w:rFonts w:ascii="Times New Roman" w:hAnsi="Times New Roman" w:cs="Times New Roman"/>
          <w:sz w:val="24"/>
          <w:szCs w:val="24"/>
        </w:rPr>
        <w:lastRenderedPageBreak/>
        <w:t>Dohľad nad postupmi a cieľmi regulačnej politiky všeobecne v rámci agendy lepšej regulácie zabezpečuje MH SR. Dohľad nad kvalitou procesu prijímania legislatívnych a nelegislatívnych materiálov z hľadiska posúdenia vplyvov zabezpečuje komisia RIA. Prostredníctvom komisie RIA sa tak na dohľade podieľajú tiež ÚV SR, MF SR, MPSVR SR, MŽP SR, MV SR, ÚPVII a združenie na podporu malého a stredného podnikania (</w:t>
      </w:r>
      <w:r w:rsidR="00081650">
        <w:rPr>
          <w:rFonts w:ascii="Times New Roman" w:hAnsi="Times New Roman" w:cs="Times New Roman"/>
          <w:sz w:val="24"/>
          <w:szCs w:val="24"/>
        </w:rPr>
        <w:t>združenie na podporu MSP</w:t>
      </w:r>
      <w:r w:rsidRPr="000E11B2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1B2">
        <w:rPr>
          <w:rFonts w:ascii="Times New Roman" w:hAnsi="Times New Roman" w:cs="Times New Roman"/>
          <w:b/>
          <w:noProof/>
          <w:sz w:val="24"/>
          <w:szCs w:val="24"/>
          <w:lang w:eastAsia="sk-SK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F0CB569" wp14:editId="559869CA">
                <wp:simplePos x="0" y="0"/>
                <wp:positionH relativeFrom="margin">
                  <wp:align>left</wp:align>
                </wp:positionH>
                <wp:positionV relativeFrom="paragraph">
                  <wp:posOffset>1456690</wp:posOffset>
                </wp:positionV>
                <wp:extent cx="5822950" cy="1359535"/>
                <wp:effectExtent l="0" t="0" r="25400" b="12065"/>
                <wp:wrapTopAndBottom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2950" cy="1359535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4F81BD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4F81BD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4F81BD">
                                <a:tint val="23500"/>
                                <a:satMod val="160000"/>
                              </a:srgbClr>
                            </a:gs>
                          </a:gsLst>
                          <a:lin ang="5400000" scaled="0"/>
                        </a:gradFill>
                        <a:ln w="254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50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95E51" w:rsidRPr="00186EDE" w:rsidRDefault="00295E51" w:rsidP="006271F0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186EDE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  <w:u w:val="single"/>
                              </w:rPr>
                              <w:t>Odporúčanie 4</w:t>
                            </w:r>
                            <w:r w:rsidRPr="00186EDE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: Začleniť posúdenie vplyvu regulácie (</w:t>
                            </w:r>
                            <w:proofErr w:type="spellStart"/>
                            <w:r w:rsidRPr="00186EDE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Regulatory</w:t>
                            </w:r>
                            <w:proofErr w:type="spellEnd"/>
                            <w:r w:rsidRPr="00186EDE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86EDE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Impact</w:t>
                            </w:r>
                            <w:proofErr w:type="spellEnd"/>
                            <w:r w:rsidRPr="00186EDE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86EDE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Assessment</w:t>
                            </w:r>
                            <w:proofErr w:type="spellEnd"/>
                            <w:r w:rsidRPr="00186EDE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 xml:space="preserve"> – RIA) do počiatočných štádií politického procesu formulovania nových regulačných návrhov. Presne vymedziť ciele politiky a vyhodnotiť, či je regulácia potrebná a ako môže byť čo najviac účinná a efektívna pri dosahovaní týchto cieľov. Zvážiť iné prostriedky ako regulácia a určiť výhody a nevýhody rôznych analyzovaných prístupov s cieľom stanoviť najlepší prístup.</w:t>
                            </w:r>
                            <w:r w:rsidRPr="00186EDE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ab/>
                            </w:r>
                            <w:r w:rsidRPr="00186EDE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:rsidR="00295E51" w:rsidRPr="00186EDE" w:rsidRDefault="00295E51" w:rsidP="006271F0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186EDE">
                              <w:rPr>
                                <w:rFonts w:ascii="Times New Roman" w:hAnsi="Times New Roman" w:cs="Times New Roman"/>
                                <w:i/>
                                <w:color w:val="C00000"/>
                                <w:sz w:val="24"/>
                                <w:szCs w:val="24"/>
                              </w:rPr>
                              <w:t xml:space="preserve">SR plní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4572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9" o:spid="_x0000_s1031" style="position:absolute;left:0;text-align:left;margin-left:0;margin-top:114.7pt;width:458.5pt;height:107.05pt;z-index:2517473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" fillcolor="#9ab5e4" strokeweight="2pt">
                <v:fill color2="#e1e8f5" colors="0 #9ab5e4;.5 #c2d1ed;1 #e1e8f5" focus="100%" type="gradient">
                  <o:fill v:ext="view" type="gradientUnscaled"/>
                </v:fill>
                <v:textbox inset="2mm,,2mm,1mm">
                  <w:txbxContent>
                    <w:p w:rsidR="00295E51" w:rsidRPr="00186EDE" w:rsidRDefault="00295E51" w:rsidP="006271F0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</w:pPr>
                      <w:r w:rsidRPr="00186EDE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  <w:u w:val="single"/>
                        </w:rPr>
                        <w:t>Odporúčanie 4</w:t>
                      </w:r>
                      <w:r w:rsidRPr="00186EDE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: Začleniť posúdenie vplyvu regulácie (</w:t>
                      </w:r>
                      <w:proofErr w:type="spellStart"/>
                      <w:r w:rsidRPr="00186EDE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Regulatory</w:t>
                      </w:r>
                      <w:proofErr w:type="spellEnd"/>
                      <w:r w:rsidRPr="00186EDE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86EDE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Impact</w:t>
                      </w:r>
                      <w:proofErr w:type="spellEnd"/>
                      <w:r w:rsidRPr="00186EDE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86EDE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Assessment</w:t>
                      </w:r>
                      <w:proofErr w:type="spellEnd"/>
                      <w:r w:rsidRPr="00186EDE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 xml:space="preserve"> – RIA) do počiatočných štádií politického procesu formulovania nových regulačných návrhov. Presne vymedziť ciele politiky a vyhodnotiť, či je regulácia potrebná a ako môže byť čo najviac účinná a efektívna pri dosahovaní týchto cieľov. Zvážiť iné prostriedky ako regulácia a určiť výhody a nevýhody rôznych analyzovaných prístupov s cieľom stanoviť najlepší prístup.</w:t>
                      </w:r>
                      <w:r w:rsidRPr="00186EDE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ab/>
                      </w:r>
                      <w:r w:rsidRPr="00186EDE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ab/>
                      </w:r>
                    </w:p>
                    <w:p w:rsidR="00295E51" w:rsidRPr="00186EDE" w:rsidRDefault="00295E51" w:rsidP="006271F0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</w:pPr>
                      <w:r w:rsidRPr="00186EDE">
                        <w:rPr>
                          <w:rFonts w:ascii="Times New Roman" w:hAnsi="Times New Roman" w:cs="Times New Roman"/>
                          <w:i/>
                          <w:color w:val="C00000"/>
                          <w:sz w:val="24"/>
                          <w:szCs w:val="24"/>
                        </w:rPr>
                        <w:t xml:space="preserve">SR plní     </w:t>
                      </w:r>
                    </w:p>
                  </w:txbxContent>
                </v:textbox>
                <w10:wrap type="topAndBottom" anchorx="margin"/>
              </v:rect>
            </w:pict>
          </mc:Fallback>
        </mc:AlternateContent>
      </w:r>
      <w:r w:rsidRPr="000E11B2">
        <w:rPr>
          <w:rFonts w:ascii="Times New Roman" w:hAnsi="Times New Roman" w:cs="Times New Roman"/>
          <w:sz w:val="24"/>
          <w:szCs w:val="24"/>
        </w:rPr>
        <w:t>Podľa odporúčaní OECD by mal byť tento kontrolný orgán zriadený v blízkosti centra verejnej správy a pri výkone svojich technických funkcií hodnotenia kvality posúdení vplyvu a poradenstva vo vzťahu k nej by mal byť nezávislý od politického vplyvu. Podmienka zriadenia orgánu sa plní čiastočne, pretože komisia RIA je formálne začlenená medzi stále pracovné komisie Legislatívnej rady vlády SR. Podmienka nezávislosti v SR nie je splnená z dôvodu, že jej členmi sú zástupcovia rezortov.</w:t>
      </w: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1B2">
        <w:rPr>
          <w:rFonts w:ascii="Times New Roman" w:hAnsi="Times New Roman" w:cs="Times New Roman"/>
          <w:sz w:val="24"/>
          <w:szCs w:val="24"/>
        </w:rPr>
        <w:t>Posúdenie vplyvov je začlenené do počiatočných štádií prípravy materiálov legislatívnej aj nelegislatívnej povahy prostredníctvom JM. V súčasnosti platná JM 2015/16 kladie dôraz o. i. aj na definovanie problému, ktorý má daný návrh riešiť, stanovenie cieľa a výsledného stavu, ktorý sa má implementáciou návrhu dosiahnuť, ako aj zhodnotenie alternatívnych riešení vrátane nulového variantu.</w:t>
      </w:r>
      <w:r w:rsidRPr="000E11B2">
        <w:rPr>
          <w:rFonts w:ascii="Times New Roman" w:hAnsi="Times New Roman" w:cs="Times New Roman"/>
          <w:noProof/>
          <w:lang w:eastAsia="sk-SK"/>
        </w:rPr>
        <w:t xml:space="preserve"> </w:t>
      </w: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1B2">
        <w:rPr>
          <w:rFonts w:ascii="Times New Roman" w:hAnsi="Times New Roman" w:cs="Times New Roman"/>
          <w:sz w:val="24"/>
          <w:szCs w:val="24"/>
        </w:rPr>
        <w:t xml:space="preserve">Schéma </w:t>
      </w:r>
      <w:r w:rsidR="005B68F3">
        <w:rPr>
          <w:rFonts w:ascii="Times New Roman" w:hAnsi="Times New Roman" w:cs="Times New Roman"/>
          <w:sz w:val="24"/>
          <w:szCs w:val="24"/>
        </w:rPr>
        <w:t>2</w:t>
      </w:r>
      <w:r w:rsidRPr="000E11B2">
        <w:rPr>
          <w:rFonts w:ascii="Times New Roman" w:hAnsi="Times New Roman" w:cs="Times New Roman"/>
          <w:sz w:val="24"/>
          <w:szCs w:val="24"/>
        </w:rPr>
        <w:t>: Posudzovanie vplyvov regulácií</w:t>
      </w: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1B2">
        <w:rPr>
          <w:rFonts w:ascii="Times New Roman" w:hAnsi="Times New Roman" w:cs="Times New Roman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E3978D2" wp14:editId="5DDCEBA0">
                <wp:simplePos x="0" y="0"/>
                <wp:positionH relativeFrom="column">
                  <wp:posOffset>2714625</wp:posOffset>
                </wp:positionH>
                <wp:positionV relativeFrom="paragraph">
                  <wp:posOffset>48421</wp:posOffset>
                </wp:positionV>
                <wp:extent cx="1898650" cy="1841500"/>
                <wp:effectExtent l="0" t="0" r="6350" b="6350"/>
                <wp:wrapNone/>
                <wp:docPr id="4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8650" cy="1841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295E51" w:rsidRPr="00186EDE" w:rsidRDefault="00295E51" w:rsidP="006271F0">
                            <w:pPr>
                              <w:spacing w:after="240" w:line="240" w:lineRule="auto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186ED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>Dohľad a kontrola kvality posudzovania vplyvov</w:t>
                            </w:r>
                          </w:p>
                          <w:p w:rsidR="00295E51" w:rsidRDefault="00295E51" w:rsidP="006271F0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186ED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>Transparentnosť posudzovania vplyvov</w:t>
                            </w:r>
                          </w:p>
                          <w:p w:rsidR="00295E51" w:rsidRPr="00186EDE" w:rsidRDefault="00295E51" w:rsidP="006271F0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:rsidR="00295E51" w:rsidRDefault="00295E51" w:rsidP="006271F0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186ED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>Systematické využívanie posudzovania vplyvov</w:t>
                            </w:r>
                          </w:p>
                          <w:p w:rsidR="00295E51" w:rsidRPr="00186EDE" w:rsidRDefault="00295E51" w:rsidP="006271F0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:rsidR="00295E51" w:rsidRPr="00186EDE" w:rsidRDefault="00295E51" w:rsidP="006271F0">
                            <w:pPr>
                              <w:spacing w:after="360" w:line="240" w:lineRule="auto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186ED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>Metodológia posudzovania vplyvov</w:t>
                            </w:r>
                          </w:p>
                          <w:p w:rsidR="00295E51" w:rsidRPr="00186EDE" w:rsidRDefault="00295E51" w:rsidP="006271F0">
                            <w:pPr>
                              <w:spacing w:before="240" w:line="240" w:lineRule="auto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186ED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>Priemer OECD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7" o:spid="_x0000_s1032" style="position:absolute;left:0;text-align:left;margin-left:213.75pt;margin-top:3.8pt;width:149.5pt;height:14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" fillcolor="window" stroked="f" strokeweight="2pt">
                <v:textbox inset="1mm,0,,0">
                  <w:txbxContent>
                    <w:p w:rsidR="00295E51" w:rsidRPr="00186EDE" w:rsidRDefault="00295E51" w:rsidP="006271F0">
                      <w:pPr>
                        <w:spacing w:after="240" w:line="240" w:lineRule="auto"/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</w:pPr>
                      <w:r w:rsidRPr="00186EDE"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  <w:t>Dohľad a kontrola kvality posudzovania vplyvov</w:t>
                      </w:r>
                    </w:p>
                    <w:p w:rsidR="00295E51" w:rsidRDefault="00295E51" w:rsidP="006271F0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</w:pPr>
                      <w:r w:rsidRPr="00186EDE"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  <w:t>Transparentnosť posudzovania vplyvov</w:t>
                      </w:r>
                    </w:p>
                    <w:p w:rsidR="00295E51" w:rsidRPr="00186EDE" w:rsidRDefault="00295E51" w:rsidP="006271F0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:rsidR="00295E51" w:rsidRDefault="00295E51" w:rsidP="006271F0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</w:pPr>
                      <w:r w:rsidRPr="00186EDE"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  <w:t>Systematické využívanie posudzovania vplyvov</w:t>
                      </w:r>
                    </w:p>
                    <w:p w:rsidR="00295E51" w:rsidRPr="00186EDE" w:rsidRDefault="00295E51" w:rsidP="006271F0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:rsidR="00295E51" w:rsidRPr="00186EDE" w:rsidRDefault="00295E51" w:rsidP="006271F0">
                      <w:pPr>
                        <w:spacing w:after="360" w:line="240" w:lineRule="auto"/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</w:pPr>
                      <w:r w:rsidRPr="00186EDE"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  <w:t>Metodológia posudzovania vplyvov</w:t>
                      </w:r>
                    </w:p>
                    <w:p w:rsidR="00295E51" w:rsidRPr="00186EDE" w:rsidRDefault="00295E51" w:rsidP="006271F0">
                      <w:pPr>
                        <w:spacing w:before="240" w:line="240" w:lineRule="auto"/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</w:pPr>
                      <w:r w:rsidRPr="00186EDE"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  <w:t>Priemer OECD</w:t>
                      </w:r>
                    </w:p>
                  </w:txbxContent>
                </v:textbox>
              </v:rect>
            </w:pict>
          </mc:Fallback>
        </mc:AlternateContent>
      </w:r>
      <w:r w:rsidRPr="000E11B2">
        <w:rPr>
          <w:rFonts w:ascii="Times New Roman" w:hAnsi="Times New Roman" w:cs="Times New Roman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F484312" wp14:editId="1242039A">
                <wp:simplePos x="0" y="0"/>
                <wp:positionH relativeFrom="column">
                  <wp:posOffset>316230</wp:posOffset>
                </wp:positionH>
                <wp:positionV relativeFrom="paragraph">
                  <wp:posOffset>1937385</wp:posOffset>
                </wp:positionV>
                <wp:extent cx="2400300" cy="285750"/>
                <wp:effectExtent l="0" t="0" r="0" b="0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295E51" w:rsidRPr="00186EDE" w:rsidRDefault="00295E51" w:rsidP="006271F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186ED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Zákony  </w:t>
                            </w:r>
                            <w:r w:rsidRPr="00186ED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ab/>
                            </w:r>
                            <w:r w:rsidRPr="00186ED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ab/>
                              <w:t xml:space="preserve">Podzákonné normy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7" o:spid="_x0000_s1033" style="position:absolute;left:0;text-align:left;margin-left:24.9pt;margin-top:152.55pt;width:189pt;height:22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" fillcolor="window" stroked="f" strokeweight="2pt">
                <v:textbox inset=",1mm,,1mm">
                  <w:txbxContent>
                    <w:p w:rsidR="00295E51" w:rsidRPr="00186EDE" w:rsidRDefault="00295E51" w:rsidP="006271F0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</w:pPr>
                      <w:r w:rsidRPr="00186EDE"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  <w:t xml:space="preserve">Zákony  </w:t>
                      </w:r>
                      <w:r w:rsidRPr="00186EDE"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  <w:tab/>
                      </w:r>
                      <w:r w:rsidRPr="00186EDE"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  <w:tab/>
                        <w:t xml:space="preserve">Podzákonné normy </w:t>
                      </w:r>
                    </w:p>
                  </w:txbxContent>
                </v:textbox>
              </v:rect>
            </w:pict>
          </mc:Fallback>
        </mc:AlternateContent>
      </w:r>
      <w:r w:rsidRPr="000E11B2">
        <w:rPr>
          <w:rFonts w:ascii="Times New Roman" w:hAnsi="Times New Roman" w:cs="Times New Roman"/>
          <w:noProof/>
          <w:lang w:eastAsia="sk-SK"/>
        </w:rPr>
        <w:drawing>
          <wp:inline distT="0" distB="0" distL="0" distR="0" wp14:anchorId="0990DA61" wp14:editId="15166DE5">
            <wp:extent cx="3695700" cy="2095500"/>
            <wp:effectExtent l="0" t="0" r="0" b="0"/>
            <wp:docPr id="8292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1B2">
        <w:rPr>
          <w:rFonts w:ascii="Times New Roman" w:hAnsi="Times New Roman" w:cs="Times New Roman"/>
          <w:sz w:val="24"/>
          <w:szCs w:val="24"/>
        </w:rPr>
        <w:t xml:space="preserve">Zdroj: </w:t>
      </w:r>
      <w:proofErr w:type="spellStart"/>
      <w:r w:rsidRPr="000E11B2">
        <w:rPr>
          <w:rFonts w:ascii="Times New Roman" w:hAnsi="Times New Roman" w:cs="Times New Roman"/>
          <w:sz w:val="24"/>
          <w:szCs w:val="24"/>
        </w:rPr>
        <w:t>Regulatory</w:t>
      </w:r>
      <w:proofErr w:type="spellEnd"/>
      <w:r w:rsidRPr="000E11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1B2">
        <w:rPr>
          <w:rFonts w:ascii="Times New Roman" w:hAnsi="Times New Roman" w:cs="Times New Roman"/>
          <w:sz w:val="24"/>
          <w:szCs w:val="24"/>
        </w:rPr>
        <w:t>Policy</w:t>
      </w:r>
      <w:proofErr w:type="spellEnd"/>
      <w:r w:rsidRPr="000E11B2">
        <w:rPr>
          <w:rFonts w:ascii="Times New Roman" w:hAnsi="Times New Roman" w:cs="Times New Roman"/>
          <w:sz w:val="24"/>
          <w:szCs w:val="24"/>
        </w:rPr>
        <w:t xml:space="preserve"> Outlook, OECD 2015</w:t>
      </w: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11B2">
        <w:rPr>
          <w:rFonts w:ascii="Times New Roman" w:hAnsi="Times New Roman" w:cs="Times New Roman"/>
          <w:b/>
          <w:noProof/>
          <w:sz w:val="24"/>
          <w:szCs w:val="24"/>
          <w:lang w:eastAsia="sk-SK"/>
        </w:rPr>
        <w:lastRenderedPageBreak/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18829594" wp14:editId="64B108C2">
                <wp:simplePos x="0" y="0"/>
                <wp:positionH relativeFrom="margin">
                  <wp:align>left</wp:align>
                </wp:positionH>
                <wp:positionV relativeFrom="paragraph">
                  <wp:posOffset>146050</wp:posOffset>
                </wp:positionV>
                <wp:extent cx="5822950" cy="1073150"/>
                <wp:effectExtent l="0" t="0" r="25400" b="12700"/>
                <wp:wrapTopAndBottom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2950" cy="107315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4F81BD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4F81BD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4F81BD">
                                <a:tint val="23500"/>
                                <a:satMod val="160000"/>
                              </a:srgbClr>
                            </a:gs>
                          </a:gsLst>
                          <a:lin ang="5400000" scaled="0"/>
                        </a:gradFill>
                        <a:ln w="254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50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95E51" w:rsidRPr="00186EDE" w:rsidRDefault="00295E51" w:rsidP="006271F0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186EDE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  <w:u w:val="single"/>
                              </w:rPr>
                              <w:t>Odporúčanie 5</w:t>
                            </w:r>
                            <w:r w:rsidRPr="00186EDE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: Vykonávať systematické programové preskúmania všetkých dôležitých oblastí regulácie vo vzťahu k zreteľne vymedzeným cieľom politiky vrátane posúdenia nákladov a výhod s cieľom zabezpečiť, aby regulácie boli stále aktuálne, nákladovo rentabilné a konzistentné a aby plnili plánované ciele politiky.</w:t>
                            </w:r>
                            <w:r w:rsidRPr="00186EDE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ab/>
                            </w:r>
                            <w:r w:rsidRPr="00186EDE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:rsidR="00295E51" w:rsidRPr="00186EDE" w:rsidRDefault="00295E51" w:rsidP="006271F0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186EDE">
                              <w:rPr>
                                <w:rFonts w:ascii="Times New Roman" w:hAnsi="Times New Roman" w:cs="Times New Roman"/>
                                <w:i/>
                                <w:color w:val="C00000"/>
                                <w:sz w:val="24"/>
                                <w:szCs w:val="24"/>
                              </w:rPr>
                              <w:t xml:space="preserve">SR plní čiastočne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4572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0" o:spid="_x0000_s1034" style="position:absolute;left:0;text-align:left;margin-left:0;margin-top:11.5pt;width:458.5pt;height:84.5pt;z-index:2517483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" fillcolor="#9ab5e4" strokeweight="2pt">
                <v:fill color2="#e1e8f5" colors="0 #9ab5e4;.5 #c2d1ed;1 #e1e8f5" focus="100%" type="gradient">
                  <o:fill v:ext="view" type="gradientUnscaled"/>
                </v:fill>
                <v:textbox inset="2mm,,2mm,1mm">
                  <w:txbxContent>
                    <w:p w:rsidR="00295E51" w:rsidRPr="00186EDE" w:rsidRDefault="00295E51" w:rsidP="006271F0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</w:pPr>
                      <w:r w:rsidRPr="00186EDE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  <w:u w:val="single"/>
                        </w:rPr>
                        <w:t>Odporúčanie 5</w:t>
                      </w:r>
                      <w:r w:rsidRPr="00186EDE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: Vykonávať systematické programové preskúmania všetkých dôležitých oblastí regulácie vo vzťahu k zreteľne vymedzeným cieľom politiky vrátane posúdenia nákladov a výhod s cieľom zabezpečiť, aby regulácie boli stále aktuálne, nákladovo rentabilné a konzistentné a aby plnili plánované ciele politiky.</w:t>
                      </w:r>
                      <w:r w:rsidRPr="00186EDE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ab/>
                      </w:r>
                      <w:r w:rsidRPr="00186EDE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ab/>
                      </w:r>
                    </w:p>
                    <w:p w:rsidR="00295E51" w:rsidRPr="00186EDE" w:rsidRDefault="00295E51" w:rsidP="006271F0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</w:pPr>
                      <w:r w:rsidRPr="00186EDE">
                        <w:rPr>
                          <w:rFonts w:ascii="Times New Roman" w:hAnsi="Times New Roman" w:cs="Times New Roman"/>
                          <w:i/>
                          <w:color w:val="C00000"/>
                          <w:sz w:val="24"/>
                          <w:szCs w:val="24"/>
                        </w:rPr>
                        <w:t xml:space="preserve">SR plní čiastočne     </w:t>
                      </w:r>
                    </w:p>
                  </w:txbxContent>
                </v:textbox>
                <w10:wrap type="topAndBottom" anchorx="margin"/>
              </v:rect>
            </w:pict>
          </mc:Fallback>
        </mc:AlternateContent>
      </w:r>
      <w:r w:rsidRPr="000E11B2">
        <w:rPr>
          <w:rFonts w:ascii="Times New Roman" w:hAnsi="Times New Roman" w:cs="Times New Roman"/>
          <w:sz w:val="24"/>
          <w:szCs w:val="24"/>
        </w:rPr>
        <w:t>Ex post hodnotenie by malo analyzovať účinky a následky regulácie s časovým odstupom po jej implementácii do praxe. Aktivity v oblasti ex post hodnotenia, ktoré realizuje MH SR sa v súčasnosti sústreďujú najmä na ad hoc prípravu a navrhovanie opatrení na zlepšenie podnikateľského prostredia a</w:t>
      </w:r>
      <w:r w:rsidR="00363905">
        <w:rPr>
          <w:rFonts w:ascii="Times New Roman" w:hAnsi="Times New Roman" w:cs="Times New Roman"/>
          <w:sz w:val="24"/>
          <w:szCs w:val="24"/>
        </w:rPr>
        <w:t xml:space="preserve"> na </w:t>
      </w:r>
      <w:r w:rsidR="00363905" w:rsidRPr="000E11B2">
        <w:rPr>
          <w:rFonts w:ascii="Times New Roman" w:hAnsi="Times New Roman" w:cs="Times New Roman"/>
          <w:sz w:val="24"/>
          <w:szCs w:val="24"/>
        </w:rPr>
        <w:t>zníženi</w:t>
      </w:r>
      <w:r w:rsidR="00363905">
        <w:rPr>
          <w:rFonts w:ascii="Times New Roman" w:hAnsi="Times New Roman" w:cs="Times New Roman"/>
          <w:sz w:val="24"/>
          <w:szCs w:val="24"/>
        </w:rPr>
        <w:t>e</w:t>
      </w:r>
      <w:r w:rsidR="00363905" w:rsidRPr="000E11B2">
        <w:rPr>
          <w:rFonts w:ascii="Times New Roman" w:hAnsi="Times New Roman" w:cs="Times New Roman"/>
          <w:sz w:val="24"/>
          <w:szCs w:val="24"/>
        </w:rPr>
        <w:t xml:space="preserve"> </w:t>
      </w:r>
      <w:r w:rsidRPr="000E11B2">
        <w:rPr>
          <w:rFonts w:ascii="Times New Roman" w:hAnsi="Times New Roman" w:cs="Times New Roman"/>
          <w:sz w:val="24"/>
          <w:szCs w:val="24"/>
        </w:rPr>
        <w:t>administratívneho zaťaženia podnikania. V</w:t>
      </w:r>
      <w:r w:rsidR="00363905">
        <w:rPr>
          <w:rFonts w:ascii="Times New Roman" w:hAnsi="Times New Roman" w:cs="Times New Roman"/>
          <w:sz w:val="24"/>
          <w:szCs w:val="24"/>
        </w:rPr>
        <w:t> </w:t>
      </w:r>
      <w:r w:rsidRPr="000E11B2">
        <w:rPr>
          <w:rFonts w:ascii="Times New Roman" w:hAnsi="Times New Roman" w:cs="Times New Roman"/>
          <w:sz w:val="24"/>
          <w:szCs w:val="24"/>
        </w:rPr>
        <w:t>rámci programu znižovania administratívnej záťaže sa realizovali viaceré merania administratívnych nákladov vyplývajúcich podnikateľským subjektom z právnych predpisov (posledné v roku 2014), avšak nešlo o pravidelné merania. Navyše tieto merania boli zamerané len na</w:t>
      </w:r>
      <w:r w:rsidR="00BD5D7A">
        <w:rPr>
          <w:rFonts w:ascii="Times New Roman" w:hAnsi="Times New Roman" w:cs="Times New Roman"/>
          <w:sz w:val="24"/>
          <w:szCs w:val="24"/>
        </w:rPr>
        <w:t> </w:t>
      </w:r>
      <w:r w:rsidRPr="000E11B2">
        <w:rPr>
          <w:rFonts w:ascii="Times New Roman" w:hAnsi="Times New Roman" w:cs="Times New Roman"/>
          <w:sz w:val="24"/>
          <w:szCs w:val="24"/>
        </w:rPr>
        <w:t>identifikáciu vplyvov na podnikateľské prostredie, nie na primárny cieľ regulácie.</w:t>
      </w:r>
      <w:r w:rsidRPr="000E11B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1B2">
        <w:rPr>
          <w:rFonts w:ascii="Times New Roman" w:hAnsi="Times New Roman" w:cs="Times New Roman"/>
          <w:b/>
          <w:noProof/>
          <w:sz w:val="24"/>
          <w:szCs w:val="24"/>
          <w:lang w:eastAsia="sk-SK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7140E808" wp14:editId="6212653A">
                <wp:simplePos x="0" y="0"/>
                <wp:positionH relativeFrom="margin">
                  <wp:align>left</wp:align>
                </wp:positionH>
                <wp:positionV relativeFrom="paragraph">
                  <wp:posOffset>1034415</wp:posOffset>
                </wp:positionV>
                <wp:extent cx="5822950" cy="1208405"/>
                <wp:effectExtent l="0" t="0" r="25400" b="10795"/>
                <wp:wrapTopAndBottom/>
                <wp:docPr id="53" name="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2950" cy="1208599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4F81BD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4F81BD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4F81BD">
                                <a:tint val="23500"/>
                                <a:satMod val="160000"/>
                              </a:srgbClr>
                            </a:gs>
                          </a:gsLst>
                          <a:lin ang="5400000" scaled="0"/>
                        </a:gradFill>
                        <a:ln w="254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50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95E51" w:rsidRPr="00186EDE" w:rsidRDefault="00295E51" w:rsidP="006271F0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186EDE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  <w:u w:val="single"/>
                              </w:rPr>
                              <w:t>Odporúčanie 6</w:t>
                            </w:r>
                            <w:r w:rsidRPr="00186EDE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: Pravidelne uverejňovať správy o vykonávaní programov regulačnej politiky a reforiem a o subjektoch verejného sektora, ktoré vykonávajú reguláciu. Tieto správy by mali obsahovať aj informácie o tom, ako regulačné nástroje, napríklad posúdenie vplyvu regulácie (RIA), postupy verejných konzultácií a preskúmanie existujúcich regulácií, fungujú v praxi.</w:t>
                            </w:r>
                            <w:r w:rsidRPr="00186EDE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ab/>
                            </w:r>
                            <w:r w:rsidRPr="00186EDE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:rsidR="00295E51" w:rsidRPr="00186EDE" w:rsidRDefault="00295E51" w:rsidP="006271F0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186EDE">
                              <w:rPr>
                                <w:rFonts w:ascii="Times New Roman" w:hAnsi="Times New Roman" w:cs="Times New Roman"/>
                                <w:i/>
                                <w:color w:val="C00000"/>
                                <w:sz w:val="24"/>
                                <w:szCs w:val="24"/>
                              </w:rPr>
                              <w:t xml:space="preserve">SR plní čiastočne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4572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3" o:spid="_x0000_s1035" style="position:absolute;left:0;text-align:left;margin-left:0;margin-top:81.45pt;width:458.5pt;height:95.15pt;z-index:2517493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" fillcolor="#9ab5e4" strokeweight="2pt">
                <v:fill color2="#e1e8f5" colors="0 #9ab5e4;.5 #c2d1ed;1 #e1e8f5" focus="100%" type="gradient">
                  <o:fill v:ext="view" type="gradientUnscaled"/>
                </v:fill>
                <v:textbox inset="2mm,,2mm,1mm">
                  <w:txbxContent>
                    <w:p w:rsidR="00295E51" w:rsidRPr="00186EDE" w:rsidRDefault="00295E51" w:rsidP="006271F0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</w:pPr>
                      <w:r w:rsidRPr="00186EDE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  <w:u w:val="single"/>
                        </w:rPr>
                        <w:t>Odporúčanie 6</w:t>
                      </w:r>
                      <w:r w:rsidRPr="00186EDE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: Pravidelne uverejňovať správy o vykonávaní programov regulačnej politiky a reforiem a o subjektoch verejného sektora, ktoré vykonávajú reguláciu. Tieto správy by mali obsahovať aj informácie o tom, ako regulačné nástroje, napríklad posúdenie vplyvu regulácie (RIA), postupy verejných konzultácií a preskúmanie existujúcich regulácií, fungujú v praxi.</w:t>
                      </w:r>
                      <w:r w:rsidRPr="00186EDE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ab/>
                      </w:r>
                      <w:r w:rsidRPr="00186EDE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ab/>
                      </w:r>
                    </w:p>
                    <w:p w:rsidR="00295E51" w:rsidRPr="00186EDE" w:rsidRDefault="00295E51" w:rsidP="006271F0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</w:pPr>
                      <w:r w:rsidRPr="00186EDE">
                        <w:rPr>
                          <w:rFonts w:ascii="Times New Roman" w:hAnsi="Times New Roman" w:cs="Times New Roman"/>
                          <w:i/>
                          <w:color w:val="C00000"/>
                          <w:sz w:val="24"/>
                          <w:szCs w:val="24"/>
                        </w:rPr>
                        <w:t xml:space="preserve">SR plní čiastočne     </w:t>
                      </w:r>
                    </w:p>
                  </w:txbxContent>
                </v:textbox>
                <w10:wrap type="topAndBottom" anchorx="margin"/>
              </v:rect>
            </w:pict>
          </mc:Fallback>
        </mc:AlternateContent>
      </w:r>
      <w:r w:rsidRPr="000E11B2">
        <w:rPr>
          <w:rFonts w:ascii="Times New Roman" w:hAnsi="Times New Roman" w:cs="Times New Roman"/>
          <w:sz w:val="24"/>
          <w:szCs w:val="24"/>
        </w:rPr>
        <w:t>MH SR nemá informácie o vykonávaní systematického ex post hodnotenia na Slovensku. JM 2015 zavádza preskúmanie účelnosti, ale len na dobrovoľnej báze a nedefinuje ani postup, akým a kedy sa má toto preskúmanie realizovať. Napriek tomu však dochádza v SR k pravidelnému vyhodnocovanie niektorých politík a stratégií na ad hoc báze.</w:t>
      </w: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1B2">
        <w:rPr>
          <w:rFonts w:ascii="Times New Roman" w:hAnsi="Times New Roman" w:cs="Times New Roman"/>
          <w:sz w:val="24"/>
          <w:szCs w:val="24"/>
        </w:rPr>
        <w:t xml:space="preserve">MH SR vypracováva každoročne správu o stave podnikateľského prostredia v SR, ktorej súčasťou je aj informácia o agende lepšej regulácie. S výnimkou ostatnej správy (vzatej na vedomie 11. januára 2017) však zvyčajne obsahuje len základné informácie o významných zmenách v rámci agendy a nejde tak o komplexné a podrobné hodnotenie jednotlivých nástrojov lepšej regulácie a ich uplatňovania v praxi. Súčasťou správy býva aj odpočet plnenia už prijatých opatrení v tejto oblasti. </w:t>
      </w: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1B2">
        <w:rPr>
          <w:rFonts w:ascii="Times New Roman" w:hAnsi="Times New Roman" w:cs="Times New Roman"/>
          <w:b/>
          <w:noProof/>
          <w:sz w:val="24"/>
          <w:szCs w:val="24"/>
          <w:lang w:eastAsia="sk-SK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6C258AE" wp14:editId="18D0F9A8">
                <wp:simplePos x="0" y="0"/>
                <wp:positionH relativeFrom="margin">
                  <wp:align>left</wp:align>
                </wp:positionH>
                <wp:positionV relativeFrom="paragraph">
                  <wp:posOffset>832485</wp:posOffset>
                </wp:positionV>
                <wp:extent cx="5822950" cy="1001395"/>
                <wp:effectExtent l="0" t="0" r="25400" b="27305"/>
                <wp:wrapTopAndBottom/>
                <wp:docPr id="55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2950" cy="1001864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4F81BD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4F81BD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4F81BD">
                                <a:tint val="23500"/>
                                <a:satMod val="160000"/>
                              </a:srgbClr>
                            </a:gs>
                          </a:gsLst>
                          <a:lin ang="5400000" scaled="0"/>
                        </a:gradFill>
                        <a:ln w="254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50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95E51" w:rsidRPr="00186EDE" w:rsidRDefault="00295E51" w:rsidP="006271F0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186EDE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  <w:u w:val="single"/>
                              </w:rPr>
                              <w:t>Odporúčanie 7</w:t>
                            </w:r>
                            <w:r w:rsidRPr="00186EDE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: Vytvoriť konzistentnú politiku vo vzťahu k úlohe a funkciám regulačných orgánov s cieľom zabezpečiť väčšiu dôveru, že regulačné rozhodnutia sa vykonávajú objektívne, nestranne a súdržne, bez konfliktu záujmov, zaujatosti alebo nesprávneho vplyvu.</w:t>
                            </w:r>
                            <w:r w:rsidRPr="00186EDE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ab/>
                            </w:r>
                            <w:r w:rsidRPr="00186EDE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:rsidR="00295E51" w:rsidRPr="00186EDE" w:rsidRDefault="00295E51" w:rsidP="006271F0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186EDE">
                              <w:rPr>
                                <w:rFonts w:ascii="Times New Roman" w:hAnsi="Times New Roman" w:cs="Times New Roman"/>
                                <w:i/>
                                <w:color w:val="C00000"/>
                                <w:sz w:val="24"/>
                                <w:szCs w:val="24"/>
                              </w:rPr>
                              <w:t xml:space="preserve">SR plní čiastočne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4572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5" o:spid="_x0000_s1036" style="position:absolute;left:0;text-align:left;margin-left:0;margin-top:65.55pt;width:458.5pt;height:78.85pt;z-index:2517504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" fillcolor="#9ab5e4" strokeweight="2pt">
                <v:fill color2="#e1e8f5" colors="0 #9ab5e4;.5 #c2d1ed;1 #e1e8f5" focus="100%" type="gradient">
                  <o:fill v:ext="view" type="gradientUnscaled"/>
                </v:fill>
                <v:textbox inset="2mm,,2mm,1mm">
                  <w:txbxContent>
                    <w:p w:rsidR="00295E51" w:rsidRPr="00186EDE" w:rsidRDefault="00295E51" w:rsidP="006271F0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</w:pPr>
                      <w:r w:rsidRPr="00186EDE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  <w:u w:val="single"/>
                        </w:rPr>
                        <w:t>Odporúčanie 7</w:t>
                      </w:r>
                      <w:r w:rsidRPr="00186EDE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: Vytvoriť konzistentnú politiku vo vzťahu k úlohe a funkciám regulačných orgánov s cieľom zabezpečiť väčšiu dôveru, že regulačné rozhodnutia sa vykonávajú objektívne, nestranne a súdržne, bez konfliktu záujmov, zaujatosti alebo nesprávneho vplyvu.</w:t>
                      </w:r>
                      <w:r w:rsidRPr="00186EDE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ab/>
                      </w:r>
                      <w:r w:rsidRPr="00186EDE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ab/>
                      </w:r>
                    </w:p>
                    <w:p w:rsidR="00295E51" w:rsidRPr="00186EDE" w:rsidRDefault="00295E51" w:rsidP="006271F0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</w:pPr>
                      <w:r w:rsidRPr="00186EDE">
                        <w:rPr>
                          <w:rFonts w:ascii="Times New Roman" w:hAnsi="Times New Roman" w:cs="Times New Roman"/>
                          <w:i/>
                          <w:color w:val="C00000"/>
                          <w:sz w:val="24"/>
                          <w:szCs w:val="24"/>
                        </w:rPr>
                        <w:t xml:space="preserve">SR plní čiastočne     </w:t>
                      </w:r>
                    </w:p>
                  </w:txbxContent>
                </v:textbox>
                <w10:wrap type="topAndBottom" anchorx="margin"/>
              </v:rect>
            </w:pict>
          </mc:Fallback>
        </mc:AlternateContent>
      </w:r>
      <w:r w:rsidRPr="000E11B2">
        <w:rPr>
          <w:rFonts w:ascii="Times New Roman" w:hAnsi="Times New Roman" w:cs="Times New Roman"/>
          <w:sz w:val="24"/>
          <w:szCs w:val="24"/>
        </w:rPr>
        <w:t>Oblasť posudzovania vplyvov a implementácia JM v praxi je zhodnotená vo Výročnej správe komisie RIA (Výročná správa komisie</w:t>
      </w:r>
      <w:r w:rsidRPr="000E11B2">
        <w:rPr>
          <w:rFonts w:ascii="Times New Roman" w:hAnsi="Times New Roman" w:cs="Times New Roman"/>
          <w:sz w:val="24"/>
          <w:szCs w:val="24"/>
          <w:vertAlign w:val="superscript"/>
        </w:rPr>
        <w:footnoteReference w:id="4"/>
      </w:r>
      <w:r w:rsidRPr="000E11B2">
        <w:rPr>
          <w:rFonts w:ascii="Times New Roman" w:hAnsi="Times New Roman" w:cs="Times New Roman"/>
          <w:sz w:val="24"/>
          <w:szCs w:val="24"/>
        </w:rPr>
        <w:t>), ktorá bola prvýkrát spracovaná za rok 2016, avšak plánuje sa spracovávať každoročne.</w:t>
      </w: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1B2">
        <w:rPr>
          <w:rFonts w:ascii="Times New Roman" w:hAnsi="Times New Roman" w:cs="Times New Roman"/>
          <w:sz w:val="24"/>
          <w:szCs w:val="24"/>
        </w:rPr>
        <w:t xml:space="preserve">V oblasti posudzovania vplyvov sa pre jednotlivé regulačné orgány uplatňuje konzistentný prístup. Úlohy a zodpovednosti regulačných orgánov v procese posudzovania vplyvov sú </w:t>
      </w:r>
      <w:r w:rsidRPr="000E11B2">
        <w:rPr>
          <w:rFonts w:ascii="Times New Roman" w:hAnsi="Times New Roman" w:cs="Times New Roman"/>
          <w:sz w:val="24"/>
          <w:szCs w:val="24"/>
        </w:rPr>
        <w:lastRenderedPageBreak/>
        <w:t>v JM jasne zadefinované. Okrem toho sú v nej definované nástroje a princípy, ktoré je možné a vhodné využívať s cieľom efektívneho a nestranného posúdenia vplyvu</w:t>
      </w:r>
      <w:r w:rsidR="009A50B4">
        <w:rPr>
          <w:rFonts w:ascii="Times New Roman" w:hAnsi="Times New Roman" w:cs="Times New Roman"/>
          <w:sz w:val="24"/>
          <w:szCs w:val="24"/>
        </w:rPr>
        <w:t xml:space="preserve"> </w:t>
      </w:r>
      <w:r w:rsidRPr="000E11B2">
        <w:rPr>
          <w:rFonts w:ascii="Times New Roman" w:hAnsi="Times New Roman" w:cs="Times New Roman"/>
          <w:sz w:val="24"/>
          <w:szCs w:val="24"/>
        </w:rPr>
        <w:t xml:space="preserve">vrátane konzultácií s dotknutými subjektmi. </w:t>
      </w: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1B2">
        <w:rPr>
          <w:rFonts w:ascii="Times New Roman" w:hAnsi="Times New Roman" w:cs="Times New Roman"/>
          <w:sz w:val="24"/>
          <w:szCs w:val="24"/>
        </w:rPr>
        <w:t xml:space="preserve">Podľa odporúčaní OECD by v právnych predpisoch, ktorými sa udeľuje regulačná právomoc konkrétnemu orgánu, mali byť presne stanovené ciele právnych predpisov a práva orgánu. Tvorbu legislatívnych, ale aj nelegislatívnych návrhov v SR sprevádza posudzovanie vplyvov na základe JM, ktorá vyžaduje identifikovanie problému a zadefinovanie cieľa pri spracovávaní daného návrhu.  </w:t>
      </w: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1B2">
        <w:rPr>
          <w:rFonts w:ascii="Times New Roman" w:hAnsi="Times New Roman" w:cs="Times New Roman"/>
          <w:sz w:val="24"/>
          <w:szCs w:val="24"/>
        </w:rPr>
        <w:t>Otázna je však nezávislosť regulačných orgánov v prípadoch, kedy môže dochádzať ku konfliktu záujmov, resp. medzi regulované subjekty patria tak subjekty verejnej správy ako aj súkromného sektora a z hľadiska hospodárskej súťaže je potrebná neutralita. Pôsobenie orgánov by pritom malo podliehať pravidelnému externému hodnoteniu.</w:t>
      </w: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1B2">
        <w:rPr>
          <w:rFonts w:ascii="Times New Roman" w:hAnsi="Times New Roman" w:cs="Times New Roman"/>
          <w:b/>
          <w:noProof/>
          <w:sz w:val="24"/>
          <w:szCs w:val="24"/>
          <w:lang w:eastAsia="sk-SK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30FE3468" wp14:editId="232D5678">
                <wp:simplePos x="0" y="0"/>
                <wp:positionH relativeFrom="margin">
                  <wp:posOffset>-1270</wp:posOffset>
                </wp:positionH>
                <wp:positionV relativeFrom="paragraph">
                  <wp:posOffset>46990</wp:posOffset>
                </wp:positionV>
                <wp:extent cx="5828030" cy="1073150"/>
                <wp:effectExtent l="0" t="0" r="20320" b="12700"/>
                <wp:wrapTopAndBottom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8030" cy="107315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4F81BD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4F81BD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4F81BD">
                                <a:tint val="23500"/>
                                <a:satMod val="160000"/>
                              </a:srgbClr>
                            </a:gs>
                          </a:gsLst>
                          <a:lin ang="5400000" scaled="0"/>
                        </a:gradFill>
                        <a:ln w="254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50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95E51" w:rsidRPr="00186EDE" w:rsidRDefault="00295E51" w:rsidP="006271F0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186EDE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  <w:u w:val="single"/>
                              </w:rPr>
                              <w:t>Odporúčanie 8</w:t>
                            </w:r>
                            <w:r w:rsidRPr="00186EDE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: Zabezpečiť účinnosť systémov skúmania zákonnosti a procedurálnej správnosti regulácií a rozhodnutí prijatých orgánmi oprávnenými vydávať regulačné sankcie. Zabezpečiť, aby občania a podnikateľské subjekty mali prístup k týmto systémom skúmania na základe primeraných nákladov a dostávali rozhodnutia včas.</w:t>
                            </w:r>
                            <w:r w:rsidRPr="00186EDE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ab/>
                            </w:r>
                            <w:r w:rsidRPr="00186EDE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:rsidR="00295E51" w:rsidRPr="00186EDE" w:rsidRDefault="00295E51" w:rsidP="006271F0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186EDE">
                              <w:rPr>
                                <w:rFonts w:ascii="Times New Roman" w:hAnsi="Times New Roman" w:cs="Times New Roman"/>
                                <w:i/>
                                <w:color w:val="C00000"/>
                                <w:sz w:val="24"/>
                                <w:szCs w:val="24"/>
                              </w:rPr>
                              <w:t xml:space="preserve">SR plní čiastočne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4572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6" o:spid="_x0000_s1037" style="position:absolute;left:0;text-align:left;margin-left:-.1pt;margin-top:3.7pt;width:458.9pt;height:84.5pt;z-index:251751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" fillcolor="#9ab5e4" strokeweight="2pt">
                <v:fill color2="#e1e8f5" colors="0 #9ab5e4;.5 #c2d1ed;1 #e1e8f5" focus="100%" type="gradient">
                  <o:fill v:ext="view" type="gradientUnscaled"/>
                </v:fill>
                <v:textbox inset="2mm,,2mm,1mm">
                  <w:txbxContent>
                    <w:p w:rsidR="00295E51" w:rsidRPr="00186EDE" w:rsidRDefault="00295E51" w:rsidP="006271F0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</w:pPr>
                      <w:r w:rsidRPr="00186EDE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  <w:u w:val="single"/>
                        </w:rPr>
                        <w:t>Odporúčanie 8</w:t>
                      </w:r>
                      <w:r w:rsidRPr="00186EDE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: Zabezpečiť účinnosť systémov skúmania zákonnosti a procedurálnej správnosti regulácií a rozhodnutí prijatých orgánmi oprávnenými vydávať regulačné sankcie. Zabezpečiť, aby občania a podnikateľské subjekty mali prístup k týmto systémom skúmania na základe primeraných nákladov a dostávali rozhodnutia včas.</w:t>
                      </w:r>
                      <w:r w:rsidRPr="00186EDE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ab/>
                      </w:r>
                      <w:r w:rsidRPr="00186EDE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ab/>
                      </w:r>
                    </w:p>
                    <w:p w:rsidR="00295E51" w:rsidRPr="00186EDE" w:rsidRDefault="00295E51" w:rsidP="006271F0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</w:pPr>
                      <w:r w:rsidRPr="00186EDE">
                        <w:rPr>
                          <w:rFonts w:ascii="Times New Roman" w:hAnsi="Times New Roman" w:cs="Times New Roman"/>
                          <w:i/>
                          <w:color w:val="C00000"/>
                          <w:sz w:val="24"/>
                          <w:szCs w:val="24"/>
                        </w:rPr>
                        <w:t xml:space="preserve">SR plní čiastočne     </w:t>
                      </w:r>
                    </w:p>
                  </w:txbxContent>
                </v:textbox>
                <w10:wrap type="topAndBottom" anchorx="margin"/>
              </v:rect>
            </w:pict>
          </mc:Fallback>
        </mc:AlternateContent>
      </w:r>
      <w:r w:rsidRPr="000E11B2">
        <w:rPr>
          <w:rFonts w:ascii="Times New Roman" w:hAnsi="Times New Roman" w:cs="Times New Roman"/>
          <w:sz w:val="24"/>
          <w:szCs w:val="24"/>
        </w:rPr>
        <w:t>Na Slovensku sa pre prípadné napadnutie zákonnosti niektorých rozhodnutí regulačných orgánov využívajú štandardné mechanizmy zakotvené v právnom poriadku. Možnosti odvolaní voči rozhodnutiam regulačných orgánov rámcovo rieši zákon č. 71/1967 Zb. o správnom konaní v</w:t>
      </w:r>
      <w:r w:rsidR="005B68F3">
        <w:rPr>
          <w:rFonts w:ascii="Times New Roman" w:hAnsi="Times New Roman" w:cs="Times New Roman"/>
          <w:sz w:val="24"/>
          <w:szCs w:val="24"/>
        </w:rPr>
        <w:t> </w:t>
      </w:r>
      <w:r w:rsidRPr="000E11B2">
        <w:rPr>
          <w:rFonts w:ascii="Times New Roman" w:hAnsi="Times New Roman" w:cs="Times New Roman"/>
          <w:sz w:val="24"/>
          <w:szCs w:val="24"/>
        </w:rPr>
        <w:t>znení neskorších predpisov (Správny poriadok). Odvolacie konania v jednotlivých oblastiach sú však bližšie definované v rámci právnych predpisov v gescii jednotlivých ministerstiev a</w:t>
      </w:r>
      <w:r w:rsidR="005B68F3">
        <w:rPr>
          <w:rFonts w:ascii="Times New Roman" w:hAnsi="Times New Roman" w:cs="Times New Roman"/>
          <w:sz w:val="24"/>
          <w:szCs w:val="24"/>
        </w:rPr>
        <w:t> </w:t>
      </w:r>
      <w:r w:rsidRPr="000E11B2">
        <w:rPr>
          <w:rFonts w:ascii="Times New Roman" w:hAnsi="Times New Roman" w:cs="Times New Roman"/>
          <w:sz w:val="24"/>
          <w:szCs w:val="24"/>
        </w:rPr>
        <w:t xml:space="preserve">inštitúcií. Chýba tak </w:t>
      </w:r>
      <w:proofErr w:type="spellStart"/>
      <w:r w:rsidRPr="000E11B2">
        <w:rPr>
          <w:rFonts w:ascii="Times New Roman" w:hAnsi="Times New Roman" w:cs="Times New Roman"/>
          <w:sz w:val="24"/>
          <w:szCs w:val="24"/>
        </w:rPr>
        <w:t>agregácia</w:t>
      </w:r>
      <w:proofErr w:type="spellEnd"/>
      <w:r w:rsidRPr="000E11B2">
        <w:rPr>
          <w:rFonts w:ascii="Times New Roman" w:hAnsi="Times New Roman" w:cs="Times New Roman"/>
          <w:sz w:val="24"/>
          <w:szCs w:val="24"/>
        </w:rPr>
        <w:t xml:space="preserve"> postupov odvolacích konaní. Odvolania by pritom mali byť v</w:t>
      </w:r>
      <w:r w:rsidR="005B68F3">
        <w:rPr>
          <w:rFonts w:ascii="Times New Roman" w:hAnsi="Times New Roman" w:cs="Times New Roman"/>
          <w:sz w:val="24"/>
          <w:szCs w:val="24"/>
        </w:rPr>
        <w:t> </w:t>
      </w:r>
      <w:r w:rsidRPr="000E11B2">
        <w:rPr>
          <w:rFonts w:ascii="Times New Roman" w:hAnsi="Times New Roman" w:cs="Times New Roman"/>
          <w:sz w:val="24"/>
          <w:szCs w:val="24"/>
        </w:rPr>
        <w:t>zásade prerokúvané iným orgánom, ako je orgán zodpovedný za prijatie pôvodného regulačného rozhodnutia. Problémom sa však javí byť najmä vymáhateľnosť práva, nezávislosť súdov a dĺžka vydania súdnych rozhodnutí, ktorá je na Slovensku vnímaná negatívne</w:t>
      </w:r>
      <w:r w:rsidRPr="000E11B2">
        <w:rPr>
          <w:rFonts w:ascii="Times New Roman" w:hAnsi="Times New Roman" w:cs="Times New Roman"/>
          <w:sz w:val="24"/>
          <w:szCs w:val="24"/>
          <w:vertAlign w:val="superscript"/>
        </w:rPr>
        <w:footnoteReference w:id="5"/>
      </w:r>
      <w:r w:rsidRPr="000E11B2">
        <w:rPr>
          <w:rFonts w:ascii="Times New Roman" w:hAnsi="Times New Roman" w:cs="Times New Roman"/>
          <w:sz w:val="24"/>
          <w:szCs w:val="24"/>
        </w:rPr>
        <w:t xml:space="preserve">. Dokazuje to tiež umiestnenie SR v hodnotení </w:t>
      </w:r>
      <w:proofErr w:type="spellStart"/>
      <w:r w:rsidRPr="000E11B2">
        <w:rPr>
          <w:rFonts w:ascii="Times New Roman" w:hAnsi="Times New Roman" w:cs="Times New Roman"/>
          <w:sz w:val="24"/>
          <w:szCs w:val="24"/>
        </w:rPr>
        <w:t>Doing</w:t>
      </w:r>
      <w:proofErr w:type="spellEnd"/>
      <w:r w:rsidRPr="000E11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1B2">
        <w:rPr>
          <w:rFonts w:ascii="Times New Roman" w:hAnsi="Times New Roman" w:cs="Times New Roman"/>
          <w:sz w:val="24"/>
          <w:szCs w:val="24"/>
        </w:rPr>
        <w:t>Business</w:t>
      </w:r>
      <w:proofErr w:type="spellEnd"/>
      <w:r w:rsidRPr="000E11B2">
        <w:rPr>
          <w:rFonts w:ascii="Times New Roman" w:hAnsi="Times New Roman" w:cs="Times New Roman"/>
          <w:sz w:val="24"/>
          <w:szCs w:val="24"/>
        </w:rPr>
        <w:t xml:space="preserve">, v rámci ktorého sa SR umiestnila v indikátore - Vymáhateľnosť zmlúv v hodnotení </w:t>
      </w:r>
      <w:proofErr w:type="spellStart"/>
      <w:r w:rsidRPr="000E11B2">
        <w:rPr>
          <w:rFonts w:ascii="Times New Roman" w:hAnsi="Times New Roman" w:cs="Times New Roman"/>
          <w:sz w:val="24"/>
          <w:szCs w:val="24"/>
        </w:rPr>
        <w:t>Doing</w:t>
      </w:r>
      <w:proofErr w:type="spellEnd"/>
      <w:r w:rsidRPr="000E11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11B2">
        <w:rPr>
          <w:rFonts w:ascii="Times New Roman" w:hAnsi="Times New Roman" w:cs="Times New Roman"/>
          <w:sz w:val="24"/>
          <w:szCs w:val="24"/>
        </w:rPr>
        <w:t>Business</w:t>
      </w:r>
      <w:proofErr w:type="spellEnd"/>
      <w:r w:rsidRPr="000E11B2">
        <w:rPr>
          <w:rFonts w:ascii="Times New Roman" w:hAnsi="Times New Roman" w:cs="Times New Roman"/>
          <w:sz w:val="24"/>
          <w:szCs w:val="24"/>
        </w:rPr>
        <w:t xml:space="preserve"> 2017 na 82. pozícii zo 189 hodnotených krajín</w:t>
      </w:r>
      <w:r w:rsidRPr="000E11B2">
        <w:rPr>
          <w:rFonts w:ascii="Times New Roman" w:hAnsi="Times New Roman" w:cs="Times New Roman"/>
          <w:sz w:val="24"/>
          <w:szCs w:val="24"/>
          <w:vertAlign w:val="superscript"/>
        </w:rPr>
        <w:footnoteReference w:id="6"/>
      </w:r>
      <w:r w:rsidRPr="000E11B2">
        <w:rPr>
          <w:rFonts w:ascii="Times New Roman" w:hAnsi="Times New Roman" w:cs="Times New Roman"/>
          <w:sz w:val="24"/>
          <w:szCs w:val="24"/>
        </w:rPr>
        <w:t>.</w:t>
      </w: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1B2">
        <w:rPr>
          <w:rFonts w:ascii="Times New Roman" w:hAnsi="Times New Roman" w:cs="Times New Roman"/>
          <w:b/>
          <w:noProof/>
          <w:sz w:val="24"/>
          <w:szCs w:val="24"/>
          <w:lang w:eastAsia="sk-SK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1D5B0786" wp14:editId="483C4F8F">
                <wp:simplePos x="0" y="0"/>
                <wp:positionH relativeFrom="margin">
                  <wp:align>left</wp:align>
                </wp:positionH>
                <wp:positionV relativeFrom="paragraph">
                  <wp:posOffset>139700</wp:posOffset>
                </wp:positionV>
                <wp:extent cx="5822950" cy="1295400"/>
                <wp:effectExtent l="0" t="0" r="25400" b="19050"/>
                <wp:wrapTopAndBottom/>
                <wp:docPr id="58" name="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2950" cy="12954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4F81BD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4F81BD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4F81BD">
                                <a:tint val="23500"/>
                                <a:satMod val="160000"/>
                              </a:srgbClr>
                            </a:gs>
                          </a:gsLst>
                          <a:lin ang="5400000" scaled="0"/>
                        </a:gradFill>
                        <a:ln w="254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50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95E51" w:rsidRPr="008F65FE" w:rsidRDefault="00295E51" w:rsidP="006271F0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8F65FE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  <w:u w:val="single"/>
                              </w:rPr>
                              <w:t>Odporúčanie 9</w:t>
                            </w:r>
                            <w:r w:rsidRPr="008F65FE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: Podľa potreby uplatňovať stratégie posudzovania rizika, riadenia rizika a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 </w:t>
                            </w:r>
                            <w:r w:rsidRPr="008F65FE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oznamovania rizika vo vzťahu k navrhovaniu a uplatňovaniu regulácie s cieľom zabezpečiť, aby regulácia bola presne cielená a účinná. Regulačné orgány by mali posudzovať, ako sa budú regulácie uskutočňovať, a mali by navrhovať citlivo reagujúce stratégie uplatňovania a presadzovania.</w:t>
                            </w:r>
                            <w:r w:rsidRPr="008F65FE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ab/>
                            </w:r>
                            <w:r w:rsidRPr="008F65FE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:rsidR="00295E51" w:rsidRPr="008F65FE" w:rsidRDefault="00295E51" w:rsidP="006271F0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8F65FE">
                              <w:rPr>
                                <w:rFonts w:ascii="Times New Roman" w:hAnsi="Times New Roman" w:cs="Times New Roman"/>
                                <w:i/>
                                <w:color w:val="C00000"/>
                                <w:sz w:val="24"/>
                                <w:szCs w:val="24"/>
                              </w:rPr>
                              <w:t xml:space="preserve">SR neplní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4572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8" o:spid="_x0000_s1038" style="position:absolute;left:0;text-align:left;margin-left:0;margin-top:11pt;width:458.5pt;height:102pt;z-index:2517524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" fillcolor="#9ab5e4" strokeweight="2pt">
                <v:fill color2="#e1e8f5" colors="0 #9ab5e4;.5 #c2d1ed;1 #e1e8f5" focus="100%" type="gradient">
                  <o:fill v:ext="view" type="gradientUnscaled"/>
                </v:fill>
                <v:textbox inset="2mm,,2mm,1mm">
                  <w:txbxContent>
                    <w:p w:rsidR="00295E51" w:rsidRPr="008F65FE" w:rsidRDefault="00295E51" w:rsidP="006271F0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</w:pPr>
                      <w:r w:rsidRPr="008F65FE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  <w:u w:val="single"/>
                        </w:rPr>
                        <w:t>Odporúčanie 9</w:t>
                      </w:r>
                      <w:r w:rsidRPr="008F65FE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: Podľa potreby uplatňovať stratégie posudzovania rizika, riadenia rizika a</w:t>
                      </w:r>
                      <w:r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 </w:t>
                      </w:r>
                      <w:r w:rsidRPr="008F65FE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oznamovania rizika vo vzťahu k navrhovaniu a uplatňovaniu regulácie s cieľom zabezpečiť, aby regulácia bola presne cielená a účinná. Regulačné orgány by mali posudzovať, ako sa budú regulácie uskutočňovať, a mali by navrhovať citlivo reagujúce stratégie uplatňovania a presadzovania.</w:t>
                      </w:r>
                      <w:r w:rsidRPr="008F65FE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ab/>
                      </w:r>
                      <w:r w:rsidRPr="008F65FE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ab/>
                      </w:r>
                    </w:p>
                    <w:p w:rsidR="00295E51" w:rsidRPr="008F65FE" w:rsidRDefault="00295E51" w:rsidP="006271F0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</w:pPr>
                      <w:r w:rsidRPr="008F65FE">
                        <w:rPr>
                          <w:rFonts w:ascii="Times New Roman" w:hAnsi="Times New Roman" w:cs="Times New Roman"/>
                          <w:i/>
                          <w:color w:val="C00000"/>
                          <w:sz w:val="24"/>
                          <w:szCs w:val="24"/>
                        </w:rPr>
                        <w:t xml:space="preserve">SR neplní     </w:t>
                      </w:r>
                    </w:p>
                  </w:txbxContent>
                </v:textbox>
                <w10:wrap type="topAndBottom" anchorx="margin"/>
              </v:rect>
            </w:pict>
          </mc:Fallback>
        </mc:AlternateContent>
      </w:r>
      <w:r w:rsidRPr="000E11B2">
        <w:rPr>
          <w:rFonts w:ascii="Times New Roman" w:hAnsi="Times New Roman" w:cs="Times New Roman"/>
          <w:sz w:val="24"/>
          <w:szCs w:val="24"/>
        </w:rPr>
        <w:t>Verejné správy by mali pri tvorbe a presadzovaní právnych predpisov, ale aj stratégií, zvážiť používanie prístupov založených na hodnotení rizika v snahe zvýšiť pravdepodobnosť dosiahnutia cieľov a dodržiavania podmienok a minimalizovať tak vznik nákladov pre občanov a</w:t>
      </w:r>
      <w:r w:rsidR="005B68F3">
        <w:rPr>
          <w:rFonts w:ascii="Times New Roman" w:hAnsi="Times New Roman" w:cs="Times New Roman"/>
          <w:sz w:val="24"/>
          <w:szCs w:val="24"/>
        </w:rPr>
        <w:t> </w:t>
      </w:r>
      <w:r w:rsidRPr="000E11B2">
        <w:rPr>
          <w:rFonts w:ascii="Times New Roman" w:hAnsi="Times New Roman" w:cs="Times New Roman"/>
          <w:sz w:val="24"/>
          <w:szCs w:val="24"/>
        </w:rPr>
        <w:t>podnikateľské subjekty.</w:t>
      </w: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1B2">
        <w:rPr>
          <w:rFonts w:ascii="Times New Roman" w:hAnsi="Times New Roman" w:cs="Times New Roman"/>
          <w:sz w:val="24"/>
          <w:szCs w:val="24"/>
        </w:rPr>
        <w:t xml:space="preserve">Otázka posudzovania rizika a riadenia rizika nie je v rámci JM upravená. Nie je tak definovaný ani metodický postup, podľa ktorého treba postupovať v prípade analýzy rizík pri príprave vládnych materiálov. Vyhodnocovanie rizika úzko súvisí s ex post preskúmavaním účelnosti, ktoré však tiež nie je v JM bližšie špecifikované. </w:t>
      </w: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1B2">
        <w:rPr>
          <w:rFonts w:ascii="Times New Roman" w:hAnsi="Times New Roman" w:cs="Times New Roman"/>
          <w:b/>
          <w:noProof/>
          <w:sz w:val="24"/>
          <w:szCs w:val="24"/>
          <w:lang w:eastAsia="sk-SK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CC4FD69" wp14:editId="3C3A8487">
                <wp:simplePos x="0" y="0"/>
                <wp:positionH relativeFrom="margin">
                  <wp:align>left</wp:align>
                </wp:positionH>
                <wp:positionV relativeFrom="paragraph">
                  <wp:posOffset>158115</wp:posOffset>
                </wp:positionV>
                <wp:extent cx="5822950" cy="1295400"/>
                <wp:effectExtent l="0" t="0" r="25400" b="19050"/>
                <wp:wrapTopAndBottom/>
                <wp:docPr id="70" name="Rectangl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2950" cy="12954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4F81BD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4F81BD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4F81BD">
                                <a:tint val="23500"/>
                                <a:satMod val="160000"/>
                              </a:srgbClr>
                            </a:gs>
                          </a:gsLst>
                          <a:lin ang="5400000" scaled="0"/>
                        </a:gradFill>
                        <a:ln w="254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50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95E51" w:rsidRPr="008F65FE" w:rsidRDefault="00295E51" w:rsidP="006271F0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8F65FE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  <w:u w:val="single"/>
                              </w:rPr>
                              <w:t>Odporúčanie 10</w:t>
                            </w:r>
                            <w:r w:rsidRPr="008F65FE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: Podľa potreby podporovať súdržnosť regulácie prostredníctvom mechanizmov koordinácie medzi nadnárodnou, národnou a miestnou úrovňou verejnej správy. Určiť prierezové problémové aspekty regulácie na všetkých úrovniach verejnej správy, podporovať súdržnosť medzi regulačnými prístupmi a zabrániť duplicite alebo konfliktu regulácií. Podporovať rozvoj kapacít a výkonnosti regulačného riadenia na miestnych úrovniach verejnej správy.</w:t>
                            </w:r>
                            <w:r w:rsidRPr="008F65FE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ab/>
                            </w:r>
                            <w:r w:rsidRPr="008F65FE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:rsidR="00295E51" w:rsidRPr="008F65FE" w:rsidRDefault="00295E51" w:rsidP="006271F0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8F65FE">
                              <w:rPr>
                                <w:rFonts w:ascii="Times New Roman" w:hAnsi="Times New Roman" w:cs="Times New Roman"/>
                                <w:i/>
                                <w:color w:val="C00000"/>
                                <w:sz w:val="24"/>
                                <w:szCs w:val="24"/>
                              </w:rPr>
                              <w:t xml:space="preserve">SR plní čiastočne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4572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0" o:spid="_x0000_s1039" style="position:absolute;left:0;text-align:left;margin-left:0;margin-top:12.45pt;width:458.5pt;height:102pt;z-index:2517534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" fillcolor="#9ab5e4" strokeweight="2pt">
                <v:fill color2="#e1e8f5" colors="0 #9ab5e4;.5 #c2d1ed;1 #e1e8f5" focus="100%" type="gradient">
                  <o:fill v:ext="view" type="gradientUnscaled"/>
                </v:fill>
                <v:textbox inset="2mm,,2mm,1mm">
                  <w:txbxContent>
                    <w:p w:rsidR="00295E51" w:rsidRPr="008F65FE" w:rsidRDefault="00295E51" w:rsidP="006271F0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</w:pPr>
                      <w:r w:rsidRPr="008F65FE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  <w:u w:val="single"/>
                        </w:rPr>
                        <w:t>Odporúčanie 10</w:t>
                      </w:r>
                      <w:r w:rsidRPr="008F65FE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: Podľa potreby podporovať súdržnosť regulácie prostredníctvom mechanizmov koordinácie medzi nadnárodnou, národnou a miestnou úrovňou verejnej správy. Určiť prierezové problémové aspekty regulácie na všetkých úrovniach verejnej správy, podporovať súdržnosť medzi regulačnými prístupmi a zabrániť duplicite alebo konfliktu regulácií. Podporovať rozvoj kapacít a výkonnosti regulačného riadenia na miestnych úrovniach verejnej správy.</w:t>
                      </w:r>
                      <w:r w:rsidRPr="008F65FE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ab/>
                      </w:r>
                      <w:r w:rsidRPr="008F65FE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ab/>
                      </w:r>
                    </w:p>
                    <w:p w:rsidR="00295E51" w:rsidRPr="008F65FE" w:rsidRDefault="00295E51" w:rsidP="006271F0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</w:pPr>
                      <w:r w:rsidRPr="008F65FE">
                        <w:rPr>
                          <w:rFonts w:ascii="Times New Roman" w:hAnsi="Times New Roman" w:cs="Times New Roman"/>
                          <w:i/>
                          <w:color w:val="C00000"/>
                          <w:sz w:val="24"/>
                          <w:szCs w:val="24"/>
                        </w:rPr>
                        <w:t xml:space="preserve">SR plní čiastočne     </w:t>
                      </w:r>
                    </w:p>
                  </w:txbxContent>
                </v:textbox>
                <w10:wrap type="topAndBottom" anchorx="margin"/>
              </v:rect>
            </w:pict>
          </mc:Fallback>
        </mc:AlternateContent>
      </w:r>
      <w:r w:rsidRPr="000E11B2">
        <w:rPr>
          <w:rFonts w:ascii="Times New Roman" w:hAnsi="Times New Roman" w:cs="Times New Roman"/>
          <w:sz w:val="24"/>
          <w:szCs w:val="24"/>
        </w:rPr>
        <w:t>Koordinácia a spolupráca v oblasti lepšej regulácie prebieha na medzinárodnej a národnej úrovni. Zástupcovia MH SR sa pravidelne zúčastňujú zasadaní pracovných skupín na úrovni EÚ, kde prijímajú spoločné závery v oblasti lepšej regulácie. V rámci OECD a menej formálnych stretnutí dochádza najmä k výmene skúseností s implementovaním jednotlivých nástrojov lepšej regulácie a príkladov dobrej praxe v jednotlivých krajinách.</w:t>
      </w: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E11B2">
        <w:rPr>
          <w:rFonts w:ascii="Times New Roman" w:hAnsi="Times New Roman" w:cs="Times New Roman"/>
          <w:b/>
          <w:noProof/>
          <w:sz w:val="24"/>
          <w:szCs w:val="24"/>
          <w:lang w:eastAsia="sk-SK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2BFB11A6" wp14:editId="59E0E8A4">
                <wp:simplePos x="0" y="0"/>
                <wp:positionH relativeFrom="margin">
                  <wp:align>left</wp:align>
                </wp:positionH>
                <wp:positionV relativeFrom="paragraph">
                  <wp:posOffset>1254760</wp:posOffset>
                </wp:positionV>
                <wp:extent cx="5822950" cy="673100"/>
                <wp:effectExtent l="0" t="0" r="25400" b="12700"/>
                <wp:wrapTopAndBottom/>
                <wp:docPr id="108" name="Rectangle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2950" cy="6731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4F81BD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4F81BD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4F81BD">
                                <a:tint val="23500"/>
                                <a:satMod val="160000"/>
                              </a:srgbClr>
                            </a:gs>
                          </a:gsLst>
                          <a:lin ang="5400000" scaled="0"/>
                        </a:gradFill>
                        <a:ln w="254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50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95E51" w:rsidRPr="00621F05" w:rsidRDefault="00295E51" w:rsidP="006271F0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621F05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  <w:u w:val="single"/>
                              </w:rPr>
                              <w:t>Odporúčanie 11</w:t>
                            </w:r>
                            <w:r w:rsidRPr="00621F05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: Podporovať rozvoj kapacít a výkonnosti regulačného riadenia na miestnych úrovniach verejnej správy.</w:t>
                            </w:r>
                            <w:r w:rsidRPr="00621F05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:rsidR="00295E51" w:rsidRPr="00621F05" w:rsidRDefault="00295E51" w:rsidP="006271F0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621F05">
                              <w:rPr>
                                <w:rFonts w:ascii="Times New Roman" w:hAnsi="Times New Roman" w:cs="Times New Roman"/>
                                <w:i/>
                                <w:color w:val="C00000"/>
                                <w:sz w:val="24"/>
                                <w:szCs w:val="24"/>
                              </w:rPr>
                              <w:t xml:space="preserve">SR neplní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4572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8" o:spid="_x0000_s1040" style="position:absolute;left:0;text-align:left;margin-left:0;margin-top:98.8pt;width:458.5pt;height:53pt;z-index:2517544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" fillcolor="#9ab5e4" strokeweight="2pt">
                <v:fill color2="#e1e8f5" colors="0 #9ab5e4;.5 #c2d1ed;1 #e1e8f5" focus="100%" type="gradient">
                  <o:fill v:ext="view" type="gradientUnscaled"/>
                </v:fill>
                <v:textbox inset="2mm,,2mm,1mm">
                  <w:txbxContent>
                    <w:p w:rsidR="00295E51" w:rsidRPr="00621F05" w:rsidRDefault="00295E51" w:rsidP="006271F0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</w:pPr>
                      <w:r w:rsidRPr="00621F05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  <w:u w:val="single"/>
                        </w:rPr>
                        <w:t>Odporúčanie 11</w:t>
                      </w:r>
                      <w:r w:rsidRPr="00621F05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: Podporovať rozvoj kapacít a výkonnosti regulačného riadenia na miestnych úrovniach verejnej správy.</w:t>
                      </w:r>
                      <w:r w:rsidRPr="00621F05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ab/>
                      </w:r>
                    </w:p>
                    <w:p w:rsidR="00295E51" w:rsidRPr="00621F05" w:rsidRDefault="00295E51" w:rsidP="006271F0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</w:pPr>
                      <w:r w:rsidRPr="00621F05">
                        <w:rPr>
                          <w:rFonts w:ascii="Times New Roman" w:hAnsi="Times New Roman" w:cs="Times New Roman"/>
                          <w:i/>
                          <w:color w:val="C00000"/>
                          <w:sz w:val="24"/>
                          <w:szCs w:val="24"/>
                        </w:rPr>
                        <w:t xml:space="preserve">SR neplní     </w:t>
                      </w:r>
                    </w:p>
                  </w:txbxContent>
                </v:textbox>
                <w10:wrap type="topAndBottom" anchorx="margin"/>
              </v:rect>
            </w:pict>
          </mc:Fallback>
        </mc:AlternateContent>
      </w:r>
      <w:r w:rsidRPr="000E11B2">
        <w:rPr>
          <w:rFonts w:ascii="Times New Roman" w:hAnsi="Times New Roman" w:cs="Times New Roman"/>
          <w:sz w:val="24"/>
          <w:szCs w:val="24"/>
        </w:rPr>
        <w:t>Regionálne subjekty verejnej správy uplatňujú vlastné postupy a koordinácia regulačnej politiky na národnej a miestnej úrovni neprebieha. Práve blízkosť nižších úrovní verejnej správy k</w:t>
      </w:r>
      <w:r w:rsidR="005B68F3">
        <w:rPr>
          <w:rFonts w:ascii="Times New Roman" w:hAnsi="Times New Roman" w:cs="Times New Roman"/>
          <w:sz w:val="24"/>
          <w:szCs w:val="24"/>
        </w:rPr>
        <w:t> </w:t>
      </w:r>
      <w:r w:rsidRPr="000E11B2">
        <w:rPr>
          <w:rFonts w:ascii="Times New Roman" w:hAnsi="Times New Roman" w:cs="Times New Roman"/>
          <w:sz w:val="24"/>
          <w:szCs w:val="24"/>
        </w:rPr>
        <w:t>miestnym podnikom a občanom by mohla prispieť k zavedeniu účinných konzultačných postupov pri tvorbe regulácie a lepšie premietnuť miestne potreby do celkovej regulačnej politiky na všetkých úrovniach verejnej správy.</w:t>
      </w: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1B2">
        <w:rPr>
          <w:rFonts w:ascii="Times New Roman" w:hAnsi="Times New Roman" w:cs="Times New Roman"/>
          <w:sz w:val="24"/>
          <w:szCs w:val="24"/>
        </w:rPr>
        <w:t>Verejná správa by mala podporovať uplatňovanie regulačnej politiky aj na nižšej ako celoštátnej úrovni s cieľom znížiť regulačné náklady a prekážky na miestnej alebo regionálnej úrovni, ktoré obmedzujú hospodársku súťaž a bránia investíciám, rastu podnikania a vytváraniu pracovných miest. OECD tiež odporúča podporovať postupy na nižšej ako celoštátnej úrovni v snahe posúdiť oblasti, pre ktoré sú regulačná reforma a zjednodušenie najnaliehavejšie, s cieľom zabrániť právnemu vákuu, nezrovnalostiam, duplicite a prekrývaniu.</w:t>
      </w: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1B2">
        <w:rPr>
          <w:rFonts w:ascii="Times New Roman" w:hAnsi="Times New Roman" w:cs="Times New Roman"/>
          <w:b/>
          <w:noProof/>
          <w:sz w:val="24"/>
          <w:szCs w:val="24"/>
          <w:lang w:eastAsia="sk-SK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449C587" wp14:editId="3D2B9FBD">
                <wp:simplePos x="0" y="0"/>
                <wp:positionH relativeFrom="margin">
                  <wp:align>left</wp:align>
                </wp:positionH>
                <wp:positionV relativeFrom="paragraph">
                  <wp:posOffset>1072515</wp:posOffset>
                </wp:positionV>
                <wp:extent cx="5822950" cy="882650"/>
                <wp:effectExtent l="0" t="0" r="25400" b="12700"/>
                <wp:wrapTopAndBottom/>
                <wp:docPr id="109" name="Rectangle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2950" cy="88265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4F81BD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4F81BD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4F81BD">
                                <a:tint val="23500"/>
                                <a:satMod val="160000"/>
                              </a:srgbClr>
                            </a:gs>
                          </a:gsLst>
                          <a:lin ang="5400000" scaled="0"/>
                        </a:gradFill>
                        <a:ln w="254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50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95E51" w:rsidRPr="00621F05" w:rsidRDefault="00295E51" w:rsidP="006271F0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621F05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  <w:u w:val="single"/>
                              </w:rPr>
                              <w:t>Odporúčanie 12</w:t>
                            </w:r>
                            <w:r w:rsidRPr="00621F05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>: Pri príprave regulačných opatrení brať do úvahy všetky príslušné medzinárodné štandardy a rámce spolupráce v tej istej oblasti, a podľa potreby ich pravdepodobné účinky na strany mimo danej jurisdikcie.</w:t>
                            </w:r>
                            <w:r w:rsidRPr="00621F05"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:rsidR="00295E51" w:rsidRPr="00621F05" w:rsidRDefault="00295E51" w:rsidP="006271F0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621F05">
                              <w:rPr>
                                <w:rFonts w:ascii="Times New Roman" w:hAnsi="Times New Roman" w:cs="Times New Roman"/>
                                <w:i/>
                                <w:color w:val="C00000"/>
                                <w:sz w:val="24"/>
                                <w:szCs w:val="24"/>
                              </w:rPr>
                              <w:t xml:space="preserve">SR plní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4572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9" o:spid="_x0000_s1041" style="position:absolute;left:0;text-align:left;margin-left:0;margin-top:84.45pt;width:458.5pt;height:69.5pt;z-index:2517555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" fillcolor="#9ab5e4" strokeweight="2pt">
                <v:fill color2="#e1e8f5" colors="0 #9ab5e4;.5 #c2d1ed;1 #e1e8f5" focus="100%" type="gradient">
                  <o:fill v:ext="view" type="gradientUnscaled"/>
                </v:fill>
                <v:textbox inset="2mm,,2mm,1mm">
                  <w:txbxContent>
                    <w:p w:rsidR="00295E51" w:rsidRPr="00621F05" w:rsidRDefault="00295E51" w:rsidP="006271F0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</w:pPr>
                      <w:r w:rsidRPr="00621F05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  <w:u w:val="single"/>
                        </w:rPr>
                        <w:t>Odporúčanie 12</w:t>
                      </w:r>
                      <w:r w:rsidRPr="00621F05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>: Pri príprave regulačných opatrení brať do úvahy všetky príslušné medzinárodné štandardy a rámce spolupráce v tej istej oblasti, a podľa potreby ich pravdepodobné účinky na strany mimo danej jurisdikcie.</w:t>
                      </w:r>
                      <w:r w:rsidRPr="00621F05"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  <w:tab/>
                      </w:r>
                    </w:p>
                    <w:p w:rsidR="00295E51" w:rsidRPr="00621F05" w:rsidRDefault="00295E51" w:rsidP="006271F0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color w:val="1F497D" w:themeColor="text2"/>
                          <w:sz w:val="24"/>
                          <w:szCs w:val="24"/>
                        </w:rPr>
                      </w:pPr>
                      <w:r w:rsidRPr="00621F05">
                        <w:rPr>
                          <w:rFonts w:ascii="Times New Roman" w:hAnsi="Times New Roman" w:cs="Times New Roman"/>
                          <w:i/>
                          <w:color w:val="C00000"/>
                          <w:sz w:val="24"/>
                          <w:szCs w:val="24"/>
                        </w:rPr>
                        <w:t xml:space="preserve">SR plní     </w:t>
                      </w:r>
                    </w:p>
                  </w:txbxContent>
                </v:textbox>
                <w10:wrap type="topAndBottom" anchorx="margin"/>
              </v:rect>
            </w:pict>
          </mc:Fallback>
        </mc:AlternateContent>
      </w:r>
      <w:r w:rsidRPr="000E11B2">
        <w:rPr>
          <w:rFonts w:ascii="Times New Roman" w:hAnsi="Times New Roman" w:cs="Times New Roman"/>
          <w:sz w:val="24"/>
          <w:szCs w:val="24"/>
        </w:rPr>
        <w:t>MH SR nemá informácie o tom či</w:t>
      </w:r>
      <w:r w:rsidR="00937AFC">
        <w:rPr>
          <w:rFonts w:ascii="Times New Roman" w:hAnsi="Times New Roman" w:cs="Times New Roman"/>
          <w:sz w:val="24"/>
          <w:szCs w:val="24"/>
        </w:rPr>
        <w:t>,</w:t>
      </w:r>
      <w:r w:rsidRPr="000E11B2">
        <w:rPr>
          <w:rFonts w:ascii="Times New Roman" w:hAnsi="Times New Roman" w:cs="Times New Roman"/>
          <w:sz w:val="24"/>
          <w:szCs w:val="24"/>
        </w:rPr>
        <w:t xml:space="preserve"> prípadne ako vykonáva posudzovanie vplyvov regionálna verejná správa. Právne predpisy, vyhlášky a ďalšie materiály, ktoré </w:t>
      </w:r>
      <w:r w:rsidR="00FD555C">
        <w:rPr>
          <w:rFonts w:ascii="Times New Roman" w:hAnsi="Times New Roman" w:cs="Times New Roman"/>
          <w:sz w:val="24"/>
          <w:szCs w:val="24"/>
        </w:rPr>
        <w:t xml:space="preserve">územná </w:t>
      </w:r>
      <w:r w:rsidRPr="000E11B2">
        <w:rPr>
          <w:rFonts w:ascii="Times New Roman" w:hAnsi="Times New Roman" w:cs="Times New Roman"/>
          <w:sz w:val="24"/>
          <w:szCs w:val="24"/>
        </w:rPr>
        <w:t>samospráva vydáva majú pritom v mnohých prípadoch významný vplyv na podnikateľské subjekty, organizácie a občanov pôsobiacich v danom regióne.</w:t>
      </w: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1B2">
        <w:rPr>
          <w:rFonts w:ascii="Times New Roman" w:hAnsi="Times New Roman" w:cs="Times New Roman"/>
          <w:sz w:val="24"/>
          <w:szCs w:val="24"/>
        </w:rPr>
        <w:lastRenderedPageBreak/>
        <w:t>Ako už bolo uvedené vyššie, SR v oblasti implementácie agendy lepšej regu</w:t>
      </w:r>
      <w:bookmarkStart w:id="0" w:name="_GoBack"/>
      <w:bookmarkEnd w:id="0"/>
      <w:r w:rsidRPr="000E11B2">
        <w:rPr>
          <w:rFonts w:ascii="Times New Roman" w:hAnsi="Times New Roman" w:cs="Times New Roman"/>
          <w:sz w:val="24"/>
          <w:szCs w:val="24"/>
        </w:rPr>
        <w:t>lácie a opatrení pre zlepšenie regulačných procesov spolupracuje s ostatnými krajinami na úrovni EÚ a OECD, pričom sa snaží implementovať jednotlivé nástroje lepšej regulácie a zohľadňovať základné princípy regulačnej politiky ako aj skúsenosti iných krajín.</w:t>
      </w:r>
    </w:p>
    <w:p w:rsidR="006271F0" w:rsidRPr="000E11B2" w:rsidRDefault="006271F0" w:rsidP="006271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1B2">
        <w:rPr>
          <w:rFonts w:ascii="Times New Roman" w:hAnsi="Times New Roman" w:cs="Times New Roman"/>
          <w:sz w:val="24"/>
          <w:szCs w:val="24"/>
        </w:rPr>
        <w:t xml:space="preserve">SR, ako členská krajina EÚ, je povinná implementovať európsku legislatívu na národnej úrovni. Pri príprave konkrétnych legislatívnych a nelegislatívnych návrhov SR tiež zohľadňuje záväzky, ktoré jej vyplývajú z medzinárodných zmlúv a dohôd. </w:t>
      </w:r>
    </w:p>
    <w:p w:rsidR="006271F0" w:rsidRDefault="006271F0" w:rsidP="006271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E10204" w:rsidRDefault="00E10204" w:rsidP="002225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E10204" w:rsidSect="00E80E00">
      <w:headerReference w:type="default" r:id="rId14"/>
      <w:footerReference w:type="default" r:id="rId15"/>
      <w:pgSz w:w="11906" w:h="16838"/>
      <w:pgMar w:top="1417" w:right="1417" w:bottom="1276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E51" w:rsidRDefault="00295E51">
      <w:pPr>
        <w:spacing w:after="0" w:line="240" w:lineRule="auto"/>
      </w:pPr>
      <w:r>
        <w:separator/>
      </w:r>
    </w:p>
  </w:endnote>
  <w:endnote w:type="continuationSeparator" w:id="0">
    <w:p w:rsidR="00295E51" w:rsidRDefault="00295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12582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22599" w:rsidRPr="00222599" w:rsidRDefault="00222599">
        <w:pPr>
          <w:pStyle w:val="Pta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2259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2259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2259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D5D7A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22259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22599" w:rsidRDefault="00222599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E51" w:rsidRDefault="00295E51">
      <w:pPr>
        <w:spacing w:after="0" w:line="240" w:lineRule="auto"/>
      </w:pPr>
      <w:r>
        <w:separator/>
      </w:r>
    </w:p>
  </w:footnote>
  <w:footnote w:type="continuationSeparator" w:id="0">
    <w:p w:rsidR="00295E51" w:rsidRDefault="00295E51">
      <w:pPr>
        <w:spacing w:after="0" w:line="240" w:lineRule="auto"/>
      </w:pPr>
      <w:r>
        <w:continuationSeparator/>
      </w:r>
    </w:p>
  </w:footnote>
  <w:footnote w:id="1">
    <w:p w:rsidR="00295E51" w:rsidRPr="00F072A4" w:rsidRDefault="00295E51" w:rsidP="006271F0">
      <w:pPr>
        <w:pStyle w:val="Textpoznmkypodiarou"/>
        <w:jc w:val="both"/>
        <w:rPr>
          <w:rFonts w:ascii="Times New Roman" w:hAnsi="Times New Roman" w:cs="Times New Roman"/>
        </w:rPr>
      </w:pPr>
      <w:r w:rsidRPr="00F072A4">
        <w:rPr>
          <w:rStyle w:val="Odkaznapoznmkupodiarou"/>
        </w:rPr>
        <w:footnoteRef/>
      </w:r>
      <w:r w:rsidRPr="00F072A4">
        <w:rPr>
          <w:rFonts w:ascii="Times New Roman" w:hAnsi="Times New Roman" w:cs="Times New Roman"/>
        </w:rPr>
        <w:t xml:space="preserve"> http://www.oecd.org/governance/regulatory-policy/2012-recommendation.htm</w:t>
      </w:r>
    </w:p>
  </w:footnote>
  <w:footnote w:id="2">
    <w:p w:rsidR="00295E51" w:rsidRPr="00564B2A" w:rsidRDefault="00295E51" w:rsidP="006271F0">
      <w:pPr>
        <w:pStyle w:val="Textpoznmkypodiarou"/>
        <w:rPr>
          <w:rFonts w:ascii="Times New Roman" w:hAnsi="Times New Roman" w:cs="Times New Roman"/>
        </w:rPr>
      </w:pPr>
      <w:r w:rsidRPr="00564B2A">
        <w:rPr>
          <w:rStyle w:val="Odkaznapoznmkupodiarou"/>
        </w:rPr>
        <w:footnoteRef/>
      </w:r>
      <w:r w:rsidRPr="00564B2A">
        <w:rPr>
          <w:rFonts w:ascii="Times New Roman" w:hAnsi="Times New Roman" w:cs="Times New Roman"/>
        </w:rPr>
        <w:t xml:space="preserve"> http://www.oecd.org/publications/oecd-regulatory-policy-outlook-2015-9789264238770-en.htm</w:t>
      </w:r>
    </w:p>
  </w:footnote>
  <w:footnote w:id="3">
    <w:p w:rsidR="00295E51" w:rsidRPr="00186EDE" w:rsidRDefault="00295E51" w:rsidP="006271F0">
      <w:pPr>
        <w:pStyle w:val="Textpoznmkypodiarou"/>
        <w:rPr>
          <w:rFonts w:ascii="Times New Roman" w:hAnsi="Times New Roman" w:cs="Times New Roman"/>
        </w:rPr>
      </w:pPr>
      <w:r w:rsidRPr="00186EDE">
        <w:rPr>
          <w:rStyle w:val="Odkaznapoznmkupodiarou"/>
        </w:rPr>
        <w:footnoteRef/>
      </w:r>
      <w:r w:rsidRPr="00186EDE">
        <w:rPr>
          <w:rFonts w:ascii="Times New Roman" w:hAnsi="Times New Roman" w:cs="Times New Roman"/>
        </w:rPr>
        <w:t xml:space="preserve"> https://www.minv.sk/?ros_ogp_ap</w:t>
      </w:r>
    </w:p>
  </w:footnote>
  <w:footnote w:id="4">
    <w:p w:rsidR="00295E51" w:rsidRPr="00186EDE" w:rsidRDefault="00295E51" w:rsidP="006271F0">
      <w:pPr>
        <w:pStyle w:val="Textpoznmkypodiarou"/>
        <w:rPr>
          <w:rFonts w:ascii="Times New Roman" w:hAnsi="Times New Roman" w:cs="Times New Roman"/>
        </w:rPr>
      </w:pPr>
      <w:r w:rsidRPr="00186EDE">
        <w:rPr>
          <w:rStyle w:val="Odkaznapoznmkupodiarou"/>
        </w:rPr>
        <w:footnoteRef/>
      </w:r>
      <w:r w:rsidRPr="00186EDE">
        <w:rPr>
          <w:rFonts w:ascii="Times New Roman" w:hAnsi="Times New Roman" w:cs="Times New Roman"/>
        </w:rPr>
        <w:t xml:space="preserve"> http://www.mhsr.sk/uploads/files/PQ5o7wZh.pdf</w:t>
      </w:r>
    </w:p>
  </w:footnote>
  <w:footnote w:id="5">
    <w:p w:rsidR="00295E51" w:rsidRPr="00857DB5" w:rsidRDefault="00295E51" w:rsidP="006271F0">
      <w:pPr>
        <w:pStyle w:val="Textpoznmkypodiarou"/>
        <w:jc w:val="both"/>
        <w:rPr>
          <w:rFonts w:ascii="Times New Roman" w:hAnsi="Times New Roman" w:cs="Times New Roman"/>
        </w:rPr>
      </w:pPr>
      <w:r w:rsidRPr="00857DB5">
        <w:rPr>
          <w:rStyle w:val="Odkaznapoznmkupodiarou"/>
        </w:rPr>
        <w:footnoteRef/>
      </w:r>
      <w:hyperlink r:id="rId1" w:history="1">
        <w:r w:rsidRPr="00857DB5">
          <w:rPr>
            <w:rStyle w:val="Hypertextovprepojenie"/>
            <w:rFonts w:ascii="Times New Roman" w:hAnsi="Times New Roman" w:cs="Times New Roman"/>
            <w:color w:val="auto"/>
          </w:rPr>
          <w:t>http://alianciapas.sk/podnikatelia-stale-nevidia-zlepsenie-okrem-justicie-korupcie-a-byrokracie-ich-silnejsie-boli-najma-nedostatok-ludi-na-trhu-prace/</w:t>
        </w:r>
      </w:hyperlink>
    </w:p>
    <w:p w:rsidR="00295E51" w:rsidRPr="00857DB5" w:rsidRDefault="00BD5D7A" w:rsidP="006271F0">
      <w:pPr>
        <w:pStyle w:val="Textpoznmkypodiarou"/>
        <w:jc w:val="both"/>
        <w:rPr>
          <w:rFonts w:ascii="Times New Roman" w:hAnsi="Times New Roman" w:cs="Times New Roman"/>
        </w:rPr>
      </w:pPr>
      <w:hyperlink r:id="rId2" w:history="1">
        <w:r w:rsidR="00295E51" w:rsidRPr="00857DB5">
          <w:rPr>
            <w:rStyle w:val="Hypertextovprepojenie"/>
            <w:rFonts w:ascii="Times New Roman" w:hAnsi="Times New Roman" w:cs="Times New Roman"/>
            <w:color w:val="auto"/>
          </w:rPr>
          <w:t>http://transparency.sk/sk/temy/sudy/</w:t>
        </w:r>
      </w:hyperlink>
      <w:r w:rsidR="00295E51" w:rsidRPr="00857DB5">
        <w:rPr>
          <w:rFonts w:ascii="Times New Roman" w:hAnsi="Times New Roman" w:cs="Times New Roman"/>
        </w:rPr>
        <w:t xml:space="preserve"> </w:t>
      </w:r>
    </w:p>
  </w:footnote>
  <w:footnote w:id="6">
    <w:p w:rsidR="00295E51" w:rsidRPr="00857DB5" w:rsidRDefault="00295E51" w:rsidP="006271F0">
      <w:pPr>
        <w:pStyle w:val="Textpoznmkypodiarou"/>
        <w:jc w:val="both"/>
        <w:rPr>
          <w:rFonts w:ascii="Times New Roman" w:hAnsi="Times New Roman" w:cs="Times New Roman"/>
        </w:rPr>
      </w:pPr>
      <w:r w:rsidRPr="00857DB5">
        <w:rPr>
          <w:rStyle w:val="Odkaznapoznmkupodiarou"/>
        </w:rPr>
        <w:footnoteRef/>
      </w:r>
      <w:r w:rsidRPr="00857DB5">
        <w:rPr>
          <w:rFonts w:ascii="Times New Roman" w:hAnsi="Times New Roman" w:cs="Times New Roman"/>
        </w:rPr>
        <w:t xml:space="preserve"> </w:t>
      </w:r>
      <w:hyperlink r:id="rId3" w:anchor="enforcing-contracts" w:history="1">
        <w:r w:rsidRPr="00857DB5">
          <w:rPr>
            <w:rStyle w:val="Hypertextovprepojenie"/>
            <w:rFonts w:ascii="Times New Roman" w:hAnsi="Times New Roman" w:cs="Times New Roman"/>
            <w:color w:val="auto"/>
          </w:rPr>
          <w:t>http://www.doingbusiness.org/data/exploreeconomies/slovakia#enforcing-contracts</w:t>
        </w:r>
      </w:hyperlink>
      <w:r w:rsidRPr="00857DB5">
        <w:rPr>
          <w:rFonts w:ascii="Times New Roman" w:hAnsi="Times New Roman" w:cs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599" w:rsidRDefault="00222599" w:rsidP="00222599">
    <w:pPr>
      <w:pStyle w:val="Hlavika"/>
      <w:jc w:val="right"/>
    </w:pPr>
    <w:r>
      <w:rPr>
        <w:rFonts w:ascii="Times New Roman" w:hAnsi="Times New Roman" w:cs="Times New Roman"/>
        <w:b/>
        <w:sz w:val="24"/>
        <w:szCs w:val="24"/>
      </w:rPr>
      <w:t>Príloha č.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079E3"/>
    <w:multiLevelType w:val="hybridMultilevel"/>
    <w:tmpl w:val="8584AED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B65D1"/>
    <w:multiLevelType w:val="hybridMultilevel"/>
    <w:tmpl w:val="12F0066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0837AB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>
      <w:start w:val="1"/>
      <w:numFmt w:val="lowerLetter"/>
      <w:lvlText w:val="%2."/>
      <w:lvlJc w:val="left"/>
      <w:pPr>
        <w:ind w:left="1582" w:hanging="360"/>
      </w:pPr>
    </w:lvl>
    <w:lvl w:ilvl="2" w:tplc="041B001B">
      <w:start w:val="1"/>
      <w:numFmt w:val="lowerRoman"/>
      <w:lvlText w:val="%3."/>
      <w:lvlJc w:val="right"/>
      <w:pPr>
        <w:ind w:left="2302" w:hanging="180"/>
      </w:pPr>
    </w:lvl>
    <w:lvl w:ilvl="3" w:tplc="041B000F">
      <w:start w:val="1"/>
      <w:numFmt w:val="decimal"/>
      <w:lvlText w:val="%4."/>
      <w:lvlJc w:val="left"/>
      <w:pPr>
        <w:ind w:left="3022" w:hanging="360"/>
      </w:pPr>
    </w:lvl>
    <w:lvl w:ilvl="4" w:tplc="041B0019">
      <w:start w:val="1"/>
      <w:numFmt w:val="lowerLetter"/>
      <w:lvlText w:val="%5."/>
      <w:lvlJc w:val="left"/>
      <w:pPr>
        <w:ind w:left="3742" w:hanging="360"/>
      </w:pPr>
    </w:lvl>
    <w:lvl w:ilvl="5" w:tplc="041B001B">
      <w:start w:val="1"/>
      <w:numFmt w:val="lowerRoman"/>
      <w:lvlText w:val="%6."/>
      <w:lvlJc w:val="right"/>
      <w:pPr>
        <w:ind w:left="4462" w:hanging="180"/>
      </w:pPr>
    </w:lvl>
    <w:lvl w:ilvl="6" w:tplc="041B000F">
      <w:start w:val="1"/>
      <w:numFmt w:val="decimal"/>
      <w:lvlText w:val="%7."/>
      <w:lvlJc w:val="left"/>
      <w:pPr>
        <w:ind w:left="5182" w:hanging="360"/>
      </w:pPr>
    </w:lvl>
    <w:lvl w:ilvl="7" w:tplc="041B0019">
      <w:start w:val="1"/>
      <w:numFmt w:val="lowerLetter"/>
      <w:lvlText w:val="%8."/>
      <w:lvlJc w:val="left"/>
      <w:pPr>
        <w:ind w:left="5902" w:hanging="360"/>
      </w:pPr>
    </w:lvl>
    <w:lvl w:ilvl="8" w:tplc="041B001B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08C6349F"/>
    <w:multiLevelType w:val="hybridMultilevel"/>
    <w:tmpl w:val="B2587930"/>
    <w:lvl w:ilvl="0" w:tplc="B4A0138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EA16C57"/>
    <w:multiLevelType w:val="hybridMultilevel"/>
    <w:tmpl w:val="0D34FB54"/>
    <w:lvl w:ilvl="0" w:tplc="DA3A74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263AB"/>
    <w:multiLevelType w:val="hybridMultilevel"/>
    <w:tmpl w:val="C246887C"/>
    <w:lvl w:ilvl="0" w:tplc="79D8DEB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6A90E54"/>
    <w:multiLevelType w:val="hybridMultilevel"/>
    <w:tmpl w:val="DC007682"/>
    <w:lvl w:ilvl="0" w:tplc="88D0248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4A44F8"/>
    <w:multiLevelType w:val="hybridMultilevel"/>
    <w:tmpl w:val="7F74020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847BDA"/>
    <w:multiLevelType w:val="hybridMultilevel"/>
    <w:tmpl w:val="7772E23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D931A6"/>
    <w:multiLevelType w:val="hybridMultilevel"/>
    <w:tmpl w:val="AEB4A5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9CC0288"/>
    <w:multiLevelType w:val="multilevel"/>
    <w:tmpl w:val="A5206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9327BC"/>
    <w:multiLevelType w:val="hybridMultilevel"/>
    <w:tmpl w:val="1F38F1B8"/>
    <w:lvl w:ilvl="0" w:tplc="016E1B7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80827B3"/>
    <w:multiLevelType w:val="hybridMultilevel"/>
    <w:tmpl w:val="7F822E5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275B20"/>
    <w:multiLevelType w:val="hybridMultilevel"/>
    <w:tmpl w:val="EB6A0388"/>
    <w:lvl w:ilvl="0" w:tplc="DCAE95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CA22888"/>
    <w:multiLevelType w:val="hybridMultilevel"/>
    <w:tmpl w:val="21005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817CBE"/>
    <w:multiLevelType w:val="hybridMultilevel"/>
    <w:tmpl w:val="B536713C"/>
    <w:lvl w:ilvl="0" w:tplc="88D0248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042164"/>
    <w:multiLevelType w:val="hybridMultilevel"/>
    <w:tmpl w:val="974A640E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507026"/>
    <w:multiLevelType w:val="hybridMultilevel"/>
    <w:tmpl w:val="12F0066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33D1A0B"/>
    <w:multiLevelType w:val="hybridMultilevel"/>
    <w:tmpl w:val="9E6067A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34374E"/>
    <w:multiLevelType w:val="hybridMultilevel"/>
    <w:tmpl w:val="4DB20648"/>
    <w:lvl w:ilvl="0" w:tplc="5B5083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83D5AA9"/>
    <w:multiLevelType w:val="multilevel"/>
    <w:tmpl w:val="74FC60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1">
    <w:nsid w:val="5CE63935"/>
    <w:multiLevelType w:val="hybridMultilevel"/>
    <w:tmpl w:val="82929100"/>
    <w:lvl w:ilvl="0" w:tplc="1C3CA63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3270C8A"/>
    <w:multiLevelType w:val="hybridMultilevel"/>
    <w:tmpl w:val="788E57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0306DD"/>
    <w:multiLevelType w:val="hybridMultilevel"/>
    <w:tmpl w:val="41769F7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E1BEE412">
      <w:start w:val="1"/>
      <w:numFmt w:val="decimal"/>
      <w:lvlText w:val="%2.1"/>
      <w:lvlJc w:val="left"/>
      <w:pPr>
        <w:ind w:left="1440" w:hanging="36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C7170C"/>
    <w:multiLevelType w:val="hybridMultilevel"/>
    <w:tmpl w:val="CAA00352"/>
    <w:lvl w:ilvl="0" w:tplc="AA60B4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5D4051D"/>
    <w:multiLevelType w:val="hybridMultilevel"/>
    <w:tmpl w:val="16E6E6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F45FF2"/>
    <w:multiLevelType w:val="hybridMultilevel"/>
    <w:tmpl w:val="33A6EBAE"/>
    <w:lvl w:ilvl="0" w:tplc="76286ED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7D0001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8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>
      <w:start w:val="1"/>
      <w:numFmt w:val="lowerLetter"/>
      <w:lvlText w:val="%2."/>
      <w:lvlJc w:val="left"/>
      <w:pPr>
        <w:ind w:left="1582" w:hanging="360"/>
      </w:pPr>
    </w:lvl>
    <w:lvl w:ilvl="2" w:tplc="041B001B">
      <w:start w:val="1"/>
      <w:numFmt w:val="lowerRoman"/>
      <w:lvlText w:val="%3."/>
      <w:lvlJc w:val="right"/>
      <w:pPr>
        <w:ind w:left="2302" w:hanging="180"/>
      </w:pPr>
    </w:lvl>
    <w:lvl w:ilvl="3" w:tplc="041B000F">
      <w:start w:val="1"/>
      <w:numFmt w:val="decimal"/>
      <w:lvlText w:val="%4."/>
      <w:lvlJc w:val="left"/>
      <w:pPr>
        <w:ind w:left="3022" w:hanging="360"/>
      </w:pPr>
    </w:lvl>
    <w:lvl w:ilvl="4" w:tplc="041B0019">
      <w:start w:val="1"/>
      <w:numFmt w:val="lowerLetter"/>
      <w:lvlText w:val="%5."/>
      <w:lvlJc w:val="left"/>
      <w:pPr>
        <w:ind w:left="3742" w:hanging="360"/>
      </w:pPr>
    </w:lvl>
    <w:lvl w:ilvl="5" w:tplc="041B001B">
      <w:start w:val="1"/>
      <w:numFmt w:val="lowerRoman"/>
      <w:lvlText w:val="%6."/>
      <w:lvlJc w:val="right"/>
      <w:pPr>
        <w:ind w:left="4462" w:hanging="180"/>
      </w:pPr>
    </w:lvl>
    <w:lvl w:ilvl="6" w:tplc="041B000F">
      <w:start w:val="1"/>
      <w:numFmt w:val="decimal"/>
      <w:lvlText w:val="%7."/>
      <w:lvlJc w:val="left"/>
      <w:pPr>
        <w:ind w:left="5182" w:hanging="360"/>
      </w:pPr>
    </w:lvl>
    <w:lvl w:ilvl="7" w:tplc="041B0019">
      <w:start w:val="1"/>
      <w:numFmt w:val="lowerLetter"/>
      <w:lvlText w:val="%8."/>
      <w:lvlJc w:val="left"/>
      <w:pPr>
        <w:ind w:left="5902" w:hanging="360"/>
      </w:pPr>
    </w:lvl>
    <w:lvl w:ilvl="8" w:tplc="041B001B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7"/>
    <w:lvlOverride w:ilvl="0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3"/>
  </w:num>
  <w:num w:numId="5">
    <w:abstractNumId w:val="20"/>
  </w:num>
  <w:num w:numId="6">
    <w:abstractNumId w:val="15"/>
  </w:num>
  <w:num w:numId="7">
    <w:abstractNumId w:val="10"/>
  </w:num>
  <w:num w:numId="8">
    <w:abstractNumId w:val="19"/>
  </w:num>
  <w:num w:numId="9">
    <w:abstractNumId w:val="26"/>
  </w:num>
  <w:num w:numId="10">
    <w:abstractNumId w:val="0"/>
  </w:num>
  <w:num w:numId="11">
    <w:abstractNumId w:val="7"/>
  </w:num>
  <w:num w:numId="12">
    <w:abstractNumId w:val="1"/>
  </w:num>
  <w:num w:numId="13">
    <w:abstractNumId w:val="17"/>
  </w:num>
  <w:num w:numId="14">
    <w:abstractNumId w:val="8"/>
  </w:num>
  <w:num w:numId="15">
    <w:abstractNumId w:val="14"/>
  </w:num>
  <w:num w:numId="16">
    <w:abstractNumId w:val="9"/>
  </w:num>
  <w:num w:numId="17">
    <w:abstractNumId w:val="22"/>
  </w:num>
  <w:num w:numId="18">
    <w:abstractNumId w:val="25"/>
  </w:num>
  <w:num w:numId="19">
    <w:abstractNumId w:val="21"/>
  </w:num>
  <w:num w:numId="20">
    <w:abstractNumId w:val="24"/>
  </w:num>
  <w:num w:numId="21">
    <w:abstractNumId w:val="13"/>
  </w:num>
  <w:num w:numId="22">
    <w:abstractNumId w:val="3"/>
  </w:num>
  <w:num w:numId="23">
    <w:abstractNumId w:val="11"/>
  </w:num>
  <w:num w:numId="24">
    <w:abstractNumId w:val="5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2"/>
  </w:num>
  <w:num w:numId="28">
    <w:abstractNumId w:val="16"/>
  </w:num>
  <w:num w:numId="29">
    <w:abstractNumId w:val="12"/>
  </w:num>
  <w:num w:numId="30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18"/>
  </w:num>
  <w:num w:numId="33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644"/>
    <w:rsid w:val="00000025"/>
    <w:rsid w:val="00000030"/>
    <w:rsid w:val="000006F3"/>
    <w:rsid w:val="0000411C"/>
    <w:rsid w:val="00013553"/>
    <w:rsid w:val="00014266"/>
    <w:rsid w:val="000143E4"/>
    <w:rsid w:val="00014BFE"/>
    <w:rsid w:val="00020C9B"/>
    <w:rsid w:val="00021D5B"/>
    <w:rsid w:val="00022B90"/>
    <w:rsid w:val="00026859"/>
    <w:rsid w:val="00027ED6"/>
    <w:rsid w:val="0003124C"/>
    <w:rsid w:val="00031B49"/>
    <w:rsid w:val="0003443C"/>
    <w:rsid w:val="000357E7"/>
    <w:rsid w:val="0003652F"/>
    <w:rsid w:val="0003653E"/>
    <w:rsid w:val="00037FBD"/>
    <w:rsid w:val="00040FB0"/>
    <w:rsid w:val="00044304"/>
    <w:rsid w:val="00044C56"/>
    <w:rsid w:val="00053886"/>
    <w:rsid w:val="000542E2"/>
    <w:rsid w:val="00055AB9"/>
    <w:rsid w:val="00055DFE"/>
    <w:rsid w:val="000564D1"/>
    <w:rsid w:val="00056982"/>
    <w:rsid w:val="00060BE5"/>
    <w:rsid w:val="00062672"/>
    <w:rsid w:val="000631B5"/>
    <w:rsid w:val="00063524"/>
    <w:rsid w:val="0006716D"/>
    <w:rsid w:val="00070C05"/>
    <w:rsid w:val="00072531"/>
    <w:rsid w:val="00072847"/>
    <w:rsid w:val="00081650"/>
    <w:rsid w:val="00082237"/>
    <w:rsid w:val="0008264A"/>
    <w:rsid w:val="0008698A"/>
    <w:rsid w:val="00092719"/>
    <w:rsid w:val="000943BE"/>
    <w:rsid w:val="000A2134"/>
    <w:rsid w:val="000A221F"/>
    <w:rsid w:val="000A28F8"/>
    <w:rsid w:val="000A36ED"/>
    <w:rsid w:val="000A6792"/>
    <w:rsid w:val="000B10D5"/>
    <w:rsid w:val="000C2D95"/>
    <w:rsid w:val="000C7B31"/>
    <w:rsid w:val="000D13A3"/>
    <w:rsid w:val="000D20A7"/>
    <w:rsid w:val="000D2265"/>
    <w:rsid w:val="000D2BED"/>
    <w:rsid w:val="000D52B8"/>
    <w:rsid w:val="000D54A9"/>
    <w:rsid w:val="000D719D"/>
    <w:rsid w:val="000E0D07"/>
    <w:rsid w:val="000E11B2"/>
    <w:rsid w:val="000E178B"/>
    <w:rsid w:val="000E4864"/>
    <w:rsid w:val="000E6AD2"/>
    <w:rsid w:val="000F05E1"/>
    <w:rsid w:val="000F22F5"/>
    <w:rsid w:val="000F3BAB"/>
    <w:rsid w:val="000F5EFE"/>
    <w:rsid w:val="000F6119"/>
    <w:rsid w:val="000F6CE5"/>
    <w:rsid w:val="000F6FCC"/>
    <w:rsid w:val="001002E7"/>
    <w:rsid w:val="00101690"/>
    <w:rsid w:val="00104A52"/>
    <w:rsid w:val="00120456"/>
    <w:rsid w:val="00121D42"/>
    <w:rsid w:val="00123EA2"/>
    <w:rsid w:val="0012458F"/>
    <w:rsid w:val="00124CD8"/>
    <w:rsid w:val="00126FE7"/>
    <w:rsid w:val="00127A5A"/>
    <w:rsid w:val="00131903"/>
    <w:rsid w:val="00131C9A"/>
    <w:rsid w:val="00132B78"/>
    <w:rsid w:val="001343D5"/>
    <w:rsid w:val="00135339"/>
    <w:rsid w:val="00135B79"/>
    <w:rsid w:val="001400E1"/>
    <w:rsid w:val="001447F3"/>
    <w:rsid w:val="001476D3"/>
    <w:rsid w:val="00147EB4"/>
    <w:rsid w:val="0015049B"/>
    <w:rsid w:val="00150629"/>
    <w:rsid w:val="0015171D"/>
    <w:rsid w:val="00153261"/>
    <w:rsid w:val="001542DA"/>
    <w:rsid w:val="00162255"/>
    <w:rsid w:val="0016325B"/>
    <w:rsid w:val="001639A4"/>
    <w:rsid w:val="00166132"/>
    <w:rsid w:val="00167A7E"/>
    <w:rsid w:val="001724C3"/>
    <w:rsid w:val="001748AE"/>
    <w:rsid w:val="00176217"/>
    <w:rsid w:val="00177DFB"/>
    <w:rsid w:val="00184E72"/>
    <w:rsid w:val="00184E82"/>
    <w:rsid w:val="00185AB0"/>
    <w:rsid w:val="001874BF"/>
    <w:rsid w:val="001951D1"/>
    <w:rsid w:val="00195496"/>
    <w:rsid w:val="00195907"/>
    <w:rsid w:val="001A3109"/>
    <w:rsid w:val="001A6B27"/>
    <w:rsid w:val="001B1381"/>
    <w:rsid w:val="001B16CA"/>
    <w:rsid w:val="001B33EF"/>
    <w:rsid w:val="001B590F"/>
    <w:rsid w:val="001C0640"/>
    <w:rsid w:val="001C1B67"/>
    <w:rsid w:val="001C3CB8"/>
    <w:rsid w:val="001C3F76"/>
    <w:rsid w:val="001C457D"/>
    <w:rsid w:val="001C472A"/>
    <w:rsid w:val="001C4926"/>
    <w:rsid w:val="001C52C2"/>
    <w:rsid w:val="001C5CEB"/>
    <w:rsid w:val="001C6A0A"/>
    <w:rsid w:val="001E0A07"/>
    <w:rsid w:val="001E18F1"/>
    <w:rsid w:val="001E2D45"/>
    <w:rsid w:val="001E42D3"/>
    <w:rsid w:val="001E4841"/>
    <w:rsid w:val="001E49FC"/>
    <w:rsid w:val="001E5113"/>
    <w:rsid w:val="001E5538"/>
    <w:rsid w:val="001E5882"/>
    <w:rsid w:val="001E6519"/>
    <w:rsid w:val="001F1E8D"/>
    <w:rsid w:val="001F29CF"/>
    <w:rsid w:val="001F2F56"/>
    <w:rsid w:val="001F38AE"/>
    <w:rsid w:val="001F4C8C"/>
    <w:rsid w:val="001F520B"/>
    <w:rsid w:val="001F5540"/>
    <w:rsid w:val="001F6B48"/>
    <w:rsid w:val="002051BE"/>
    <w:rsid w:val="00210C07"/>
    <w:rsid w:val="00211B4E"/>
    <w:rsid w:val="00211B91"/>
    <w:rsid w:val="00212737"/>
    <w:rsid w:val="00212BEA"/>
    <w:rsid w:val="00221BEA"/>
    <w:rsid w:val="00222599"/>
    <w:rsid w:val="002229ED"/>
    <w:rsid w:val="002233EF"/>
    <w:rsid w:val="0022351E"/>
    <w:rsid w:val="00225F65"/>
    <w:rsid w:val="00227FA6"/>
    <w:rsid w:val="00231FB5"/>
    <w:rsid w:val="0023470B"/>
    <w:rsid w:val="002347D9"/>
    <w:rsid w:val="00236B76"/>
    <w:rsid w:val="00242F18"/>
    <w:rsid w:val="00245125"/>
    <w:rsid w:val="0025044F"/>
    <w:rsid w:val="00251C39"/>
    <w:rsid w:val="00254A2B"/>
    <w:rsid w:val="002553B7"/>
    <w:rsid w:val="0025542B"/>
    <w:rsid w:val="00257360"/>
    <w:rsid w:val="00257706"/>
    <w:rsid w:val="00264966"/>
    <w:rsid w:val="00264A02"/>
    <w:rsid w:val="0027007D"/>
    <w:rsid w:val="002709F6"/>
    <w:rsid w:val="00274D6A"/>
    <w:rsid w:val="002768E6"/>
    <w:rsid w:val="00276B84"/>
    <w:rsid w:val="00284890"/>
    <w:rsid w:val="002850A6"/>
    <w:rsid w:val="0028595C"/>
    <w:rsid w:val="00287439"/>
    <w:rsid w:val="00287E8F"/>
    <w:rsid w:val="00292D61"/>
    <w:rsid w:val="00293B3D"/>
    <w:rsid w:val="00293BB5"/>
    <w:rsid w:val="00294FD1"/>
    <w:rsid w:val="00295D71"/>
    <w:rsid w:val="00295E51"/>
    <w:rsid w:val="002A0596"/>
    <w:rsid w:val="002A21C1"/>
    <w:rsid w:val="002A3982"/>
    <w:rsid w:val="002B137C"/>
    <w:rsid w:val="002B15E4"/>
    <w:rsid w:val="002B234F"/>
    <w:rsid w:val="002C010F"/>
    <w:rsid w:val="002C167A"/>
    <w:rsid w:val="002C3B84"/>
    <w:rsid w:val="002C6987"/>
    <w:rsid w:val="002C6A1C"/>
    <w:rsid w:val="002C7DCC"/>
    <w:rsid w:val="002D0D4B"/>
    <w:rsid w:val="002D5B3B"/>
    <w:rsid w:val="002D6F9F"/>
    <w:rsid w:val="002E2992"/>
    <w:rsid w:val="002E69C3"/>
    <w:rsid w:val="003018D8"/>
    <w:rsid w:val="00302191"/>
    <w:rsid w:val="003031BA"/>
    <w:rsid w:val="003044A1"/>
    <w:rsid w:val="00307916"/>
    <w:rsid w:val="00310C4C"/>
    <w:rsid w:val="0031127E"/>
    <w:rsid w:val="0031303B"/>
    <w:rsid w:val="00313C0E"/>
    <w:rsid w:val="003150DC"/>
    <w:rsid w:val="00315661"/>
    <w:rsid w:val="00316D19"/>
    <w:rsid w:val="00317181"/>
    <w:rsid w:val="0031784A"/>
    <w:rsid w:val="003210EE"/>
    <w:rsid w:val="00321B22"/>
    <w:rsid w:val="00321D6E"/>
    <w:rsid w:val="00323457"/>
    <w:rsid w:val="003250B2"/>
    <w:rsid w:val="00325440"/>
    <w:rsid w:val="003266A3"/>
    <w:rsid w:val="003307CC"/>
    <w:rsid w:val="00332F9E"/>
    <w:rsid w:val="0034415E"/>
    <w:rsid w:val="00345399"/>
    <w:rsid w:val="00345BD1"/>
    <w:rsid w:val="003514E1"/>
    <w:rsid w:val="00353CE0"/>
    <w:rsid w:val="00355F39"/>
    <w:rsid w:val="003574EC"/>
    <w:rsid w:val="003616F7"/>
    <w:rsid w:val="003618AD"/>
    <w:rsid w:val="00363905"/>
    <w:rsid w:val="00363DB6"/>
    <w:rsid w:val="00364081"/>
    <w:rsid w:val="00365837"/>
    <w:rsid w:val="003670BF"/>
    <w:rsid w:val="00371960"/>
    <w:rsid w:val="00377D2B"/>
    <w:rsid w:val="003802F3"/>
    <w:rsid w:val="003811AC"/>
    <w:rsid w:val="00382E3E"/>
    <w:rsid w:val="0038433C"/>
    <w:rsid w:val="00384A5D"/>
    <w:rsid w:val="00384F9F"/>
    <w:rsid w:val="003860C7"/>
    <w:rsid w:val="0038776D"/>
    <w:rsid w:val="00390A14"/>
    <w:rsid w:val="003A2E14"/>
    <w:rsid w:val="003A4E80"/>
    <w:rsid w:val="003A6908"/>
    <w:rsid w:val="003A6CC4"/>
    <w:rsid w:val="003B04CC"/>
    <w:rsid w:val="003B5624"/>
    <w:rsid w:val="003B655D"/>
    <w:rsid w:val="003B6AE1"/>
    <w:rsid w:val="003C1009"/>
    <w:rsid w:val="003C11DF"/>
    <w:rsid w:val="003C13E7"/>
    <w:rsid w:val="003C2504"/>
    <w:rsid w:val="003D0BB2"/>
    <w:rsid w:val="003D35D7"/>
    <w:rsid w:val="003D3830"/>
    <w:rsid w:val="003D4546"/>
    <w:rsid w:val="003D5628"/>
    <w:rsid w:val="003D661C"/>
    <w:rsid w:val="003E3F6B"/>
    <w:rsid w:val="003E4021"/>
    <w:rsid w:val="003E4825"/>
    <w:rsid w:val="003E5B09"/>
    <w:rsid w:val="003F10EB"/>
    <w:rsid w:val="003F1AD8"/>
    <w:rsid w:val="003F1B0A"/>
    <w:rsid w:val="003F564F"/>
    <w:rsid w:val="003F5F8C"/>
    <w:rsid w:val="00403A05"/>
    <w:rsid w:val="00406395"/>
    <w:rsid w:val="00414844"/>
    <w:rsid w:val="00414B41"/>
    <w:rsid w:val="0041626E"/>
    <w:rsid w:val="004215FA"/>
    <w:rsid w:val="004218C1"/>
    <w:rsid w:val="00425424"/>
    <w:rsid w:val="004266C6"/>
    <w:rsid w:val="0043224B"/>
    <w:rsid w:val="00432944"/>
    <w:rsid w:val="00434E61"/>
    <w:rsid w:val="00436F31"/>
    <w:rsid w:val="0044050C"/>
    <w:rsid w:val="00442564"/>
    <w:rsid w:val="00443364"/>
    <w:rsid w:val="00444098"/>
    <w:rsid w:val="00444385"/>
    <w:rsid w:val="004453E4"/>
    <w:rsid w:val="00446440"/>
    <w:rsid w:val="00446D98"/>
    <w:rsid w:val="00450AF4"/>
    <w:rsid w:val="00453B1F"/>
    <w:rsid w:val="00454F99"/>
    <w:rsid w:val="0045521C"/>
    <w:rsid w:val="00455EDD"/>
    <w:rsid w:val="0046044D"/>
    <w:rsid w:val="004614EC"/>
    <w:rsid w:val="004638D1"/>
    <w:rsid w:val="0046533A"/>
    <w:rsid w:val="00465858"/>
    <w:rsid w:val="00465B54"/>
    <w:rsid w:val="00471BE8"/>
    <w:rsid w:val="00471D7E"/>
    <w:rsid w:val="0047218F"/>
    <w:rsid w:val="00473FB5"/>
    <w:rsid w:val="0047505C"/>
    <w:rsid w:val="004801B5"/>
    <w:rsid w:val="004807AA"/>
    <w:rsid w:val="00481818"/>
    <w:rsid w:val="00482620"/>
    <w:rsid w:val="0048515D"/>
    <w:rsid w:val="00485280"/>
    <w:rsid w:val="00485F63"/>
    <w:rsid w:val="0049004D"/>
    <w:rsid w:val="004900F7"/>
    <w:rsid w:val="004915E9"/>
    <w:rsid w:val="00491B6A"/>
    <w:rsid w:val="00493221"/>
    <w:rsid w:val="004941C2"/>
    <w:rsid w:val="004942CD"/>
    <w:rsid w:val="004959BD"/>
    <w:rsid w:val="00496BDF"/>
    <w:rsid w:val="00497F1B"/>
    <w:rsid w:val="004A052F"/>
    <w:rsid w:val="004A4BCD"/>
    <w:rsid w:val="004A5EEB"/>
    <w:rsid w:val="004A6F14"/>
    <w:rsid w:val="004B1335"/>
    <w:rsid w:val="004B1FC5"/>
    <w:rsid w:val="004B22B8"/>
    <w:rsid w:val="004B23A0"/>
    <w:rsid w:val="004B3D30"/>
    <w:rsid w:val="004B4041"/>
    <w:rsid w:val="004B41C0"/>
    <w:rsid w:val="004B5522"/>
    <w:rsid w:val="004B56BC"/>
    <w:rsid w:val="004B5FB6"/>
    <w:rsid w:val="004C0D41"/>
    <w:rsid w:val="004C4414"/>
    <w:rsid w:val="004C59A1"/>
    <w:rsid w:val="004D27AC"/>
    <w:rsid w:val="004E30FB"/>
    <w:rsid w:val="004E5554"/>
    <w:rsid w:val="004E6BFF"/>
    <w:rsid w:val="004E7C99"/>
    <w:rsid w:val="004F0587"/>
    <w:rsid w:val="004F2A1C"/>
    <w:rsid w:val="004F6C69"/>
    <w:rsid w:val="005001E7"/>
    <w:rsid w:val="00502187"/>
    <w:rsid w:val="005061F5"/>
    <w:rsid w:val="00507B09"/>
    <w:rsid w:val="005111AC"/>
    <w:rsid w:val="00515602"/>
    <w:rsid w:val="00531E6A"/>
    <w:rsid w:val="00532672"/>
    <w:rsid w:val="00534C79"/>
    <w:rsid w:val="00535648"/>
    <w:rsid w:val="00536D92"/>
    <w:rsid w:val="005373B7"/>
    <w:rsid w:val="00542069"/>
    <w:rsid w:val="00543FC2"/>
    <w:rsid w:val="00544F7F"/>
    <w:rsid w:val="005456E1"/>
    <w:rsid w:val="005532A7"/>
    <w:rsid w:val="00554283"/>
    <w:rsid w:val="00556A3A"/>
    <w:rsid w:val="00556B29"/>
    <w:rsid w:val="005603C7"/>
    <w:rsid w:val="005629CF"/>
    <w:rsid w:val="00563DF8"/>
    <w:rsid w:val="00564125"/>
    <w:rsid w:val="005654C1"/>
    <w:rsid w:val="00565EF2"/>
    <w:rsid w:val="00566637"/>
    <w:rsid w:val="0056799F"/>
    <w:rsid w:val="00570DA2"/>
    <w:rsid w:val="005748E2"/>
    <w:rsid w:val="00577FCD"/>
    <w:rsid w:val="00580007"/>
    <w:rsid w:val="00581DCF"/>
    <w:rsid w:val="00582789"/>
    <w:rsid w:val="00582F3D"/>
    <w:rsid w:val="00584DC8"/>
    <w:rsid w:val="005859A7"/>
    <w:rsid w:val="0059048B"/>
    <w:rsid w:val="005913DE"/>
    <w:rsid w:val="005928FC"/>
    <w:rsid w:val="005929E3"/>
    <w:rsid w:val="00592BF4"/>
    <w:rsid w:val="005936A1"/>
    <w:rsid w:val="00594DCB"/>
    <w:rsid w:val="00596EA2"/>
    <w:rsid w:val="005A41D3"/>
    <w:rsid w:val="005A5009"/>
    <w:rsid w:val="005A7D87"/>
    <w:rsid w:val="005B0061"/>
    <w:rsid w:val="005B40F6"/>
    <w:rsid w:val="005B5766"/>
    <w:rsid w:val="005B5A1D"/>
    <w:rsid w:val="005B5D93"/>
    <w:rsid w:val="005B68F3"/>
    <w:rsid w:val="005B706F"/>
    <w:rsid w:val="005C1977"/>
    <w:rsid w:val="005C20B6"/>
    <w:rsid w:val="005C3FC8"/>
    <w:rsid w:val="005C6003"/>
    <w:rsid w:val="005D27A7"/>
    <w:rsid w:val="005D3368"/>
    <w:rsid w:val="005D46D9"/>
    <w:rsid w:val="005D574E"/>
    <w:rsid w:val="005D5E86"/>
    <w:rsid w:val="005D76E7"/>
    <w:rsid w:val="005E42A8"/>
    <w:rsid w:val="005E671B"/>
    <w:rsid w:val="005E7D06"/>
    <w:rsid w:val="005F1E38"/>
    <w:rsid w:val="005F394E"/>
    <w:rsid w:val="005F4229"/>
    <w:rsid w:val="005F7CCE"/>
    <w:rsid w:val="00600EEF"/>
    <w:rsid w:val="00603CDC"/>
    <w:rsid w:val="0060470D"/>
    <w:rsid w:val="006060F0"/>
    <w:rsid w:val="00610FD1"/>
    <w:rsid w:val="006111F5"/>
    <w:rsid w:val="00616A19"/>
    <w:rsid w:val="00617043"/>
    <w:rsid w:val="00617321"/>
    <w:rsid w:val="00617802"/>
    <w:rsid w:val="0062015D"/>
    <w:rsid w:val="0062077F"/>
    <w:rsid w:val="0062529A"/>
    <w:rsid w:val="006271F0"/>
    <w:rsid w:val="00627C9F"/>
    <w:rsid w:val="006301E3"/>
    <w:rsid w:val="006306AA"/>
    <w:rsid w:val="006318F3"/>
    <w:rsid w:val="00632C61"/>
    <w:rsid w:val="00636517"/>
    <w:rsid w:val="006372C7"/>
    <w:rsid w:val="0064007B"/>
    <w:rsid w:val="006400DC"/>
    <w:rsid w:val="0065286C"/>
    <w:rsid w:val="00655EF3"/>
    <w:rsid w:val="006571B6"/>
    <w:rsid w:val="006610A5"/>
    <w:rsid w:val="006615C0"/>
    <w:rsid w:val="0066211D"/>
    <w:rsid w:val="00662FEF"/>
    <w:rsid w:val="006633A9"/>
    <w:rsid w:val="00663D57"/>
    <w:rsid w:val="00664CC0"/>
    <w:rsid w:val="006704B1"/>
    <w:rsid w:val="00670955"/>
    <w:rsid w:val="00670D37"/>
    <w:rsid w:val="00671B9A"/>
    <w:rsid w:val="006720A0"/>
    <w:rsid w:val="00675BCE"/>
    <w:rsid w:val="00677FDC"/>
    <w:rsid w:val="00682809"/>
    <w:rsid w:val="00682C9C"/>
    <w:rsid w:val="00682D7B"/>
    <w:rsid w:val="00682FA7"/>
    <w:rsid w:val="00683BF8"/>
    <w:rsid w:val="0068533A"/>
    <w:rsid w:val="00687FCB"/>
    <w:rsid w:val="00690E21"/>
    <w:rsid w:val="00692F58"/>
    <w:rsid w:val="00693518"/>
    <w:rsid w:val="00697893"/>
    <w:rsid w:val="00697F1E"/>
    <w:rsid w:val="006A07FE"/>
    <w:rsid w:val="006A19D4"/>
    <w:rsid w:val="006A2072"/>
    <w:rsid w:val="006A27A6"/>
    <w:rsid w:val="006A5CC9"/>
    <w:rsid w:val="006A6054"/>
    <w:rsid w:val="006A616A"/>
    <w:rsid w:val="006B0E24"/>
    <w:rsid w:val="006B1194"/>
    <w:rsid w:val="006B5DFB"/>
    <w:rsid w:val="006C00C2"/>
    <w:rsid w:val="006C0956"/>
    <w:rsid w:val="006C3C8C"/>
    <w:rsid w:val="006C4E91"/>
    <w:rsid w:val="006C5930"/>
    <w:rsid w:val="006D02D1"/>
    <w:rsid w:val="006D0704"/>
    <w:rsid w:val="006D1344"/>
    <w:rsid w:val="006D339B"/>
    <w:rsid w:val="006D4B60"/>
    <w:rsid w:val="006D6988"/>
    <w:rsid w:val="006E4DD5"/>
    <w:rsid w:val="006E5A38"/>
    <w:rsid w:val="006F28E4"/>
    <w:rsid w:val="006F5F6C"/>
    <w:rsid w:val="006F6056"/>
    <w:rsid w:val="006F6125"/>
    <w:rsid w:val="006F77E1"/>
    <w:rsid w:val="00701182"/>
    <w:rsid w:val="0070162E"/>
    <w:rsid w:val="00702C76"/>
    <w:rsid w:val="00702F21"/>
    <w:rsid w:val="00703797"/>
    <w:rsid w:val="00706A0C"/>
    <w:rsid w:val="0071082B"/>
    <w:rsid w:val="007125B8"/>
    <w:rsid w:val="00713FC2"/>
    <w:rsid w:val="0071544D"/>
    <w:rsid w:val="007157DF"/>
    <w:rsid w:val="0071615A"/>
    <w:rsid w:val="00717129"/>
    <w:rsid w:val="007227A0"/>
    <w:rsid w:val="00730831"/>
    <w:rsid w:val="007312FA"/>
    <w:rsid w:val="00733EDA"/>
    <w:rsid w:val="00734F1C"/>
    <w:rsid w:val="007371AC"/>
    <w:rsid w:val="0073754B"/>
    <w:rsid w:val="007406BE"/>
    <w:rsid w:val="007423CC"/>
    <w:rsid w:val="00744E03"/>
    <w:rsid w:val="00747029"/>
    <w:rsid w:val="0075016A"/>
    <w:rsid w:val="007504AE"/>
    <w:rsid w:val="0075257A"/>
    <w:rsid w:val="00753BA8"/>
    <w:rsid w:val="00754613"/>
    <w:rsid w:val="00754FA4"/>
    <w:rsid w:val="00755AB8"/>
    <w:rsid w:val="0076012C"/>
    <w:rsid w:val="00767771"/>
    <w:rsid w:val="007701BD"/>
    <w:rsid w:val="00771530"/>
    <w:rsid w:val="00773E63"/>
    <w:rsid w:val="007803D1"/>
    <w:rsid w:val="00781318"/>
    <w:rsid w:val="00784DB3"/>
    <w:rsid w:val="007862B1"/>
    <w:rsid w:val="007866B1"/>
    <w:rsid w:val="007868FF"/>
    <w:rsid w:val="00786B3E"/>
    <w:rsid w:val="007952CC"/>
    <w:rsid w:val="00796A39"/>
    <w:rsid w:val="007A3141"/>
    <w:rsid w:val="007A3417"/>
    <w:rsid w:val="007A41ED"/>
    <w:rsid w:val="007A514E"/>
    <w:rsid w:val="007A627C"/>
    <w:rsid w:val="007A6A5D"/>
    <w:rsid w:val="007B0D9E"/>
    <w:rsid w:val="007B0FCB"/>
    <w:rsid w:val="007B4E82"/>
    <w:rsid w:val="007B4FF5"/>
    <w:rsid w:val="007B5316"/>
    <w:rsid w:val="007B6AAF"/>
    <w:rsid w:val="007C00BE"/>
    <w:rsid w:val="007C09C3"/>
    <w:rsid w:val="007C30C2"/>
    <w:rsid w:val="007C605B"/>
    <w:rsid w:val="007C699E"/>
    <w:rsid w:val="007D0218"/>
    <w:rsid w:val="007D251C"/>
    <w:rsid w:val="007D4798"/>
    <w:rsid w:val="007D579C"/>
    <w:rsid w:val="007D6226"/>
    <w:rsid w:val="007D6427"/>
    <w:rsid w:val="007D71FE"/>
    <w:rsid w:val="007D78B8"/>
    <w:rsid w:val="007E014C"/>
    <w:rsid w:val="007E21C8"/>
    <w:rsid w:val="007E2A6D"/>
    <w:rsid w:val="007E5399"/>
    <w:rsid w:val="007E5E2C"/>
    <w:rsid w:val="007E7814"/>
    <w:rsid w:val="007F3E08"/>
    <w:rsid w:val="007F6B65"/>
    <w:rsid w:val="007F7ED4"/>
    <w:rsid w:val="007F7ED6"/>
    <w:rsid w:val="00803045"/>
    <w:rsid w:val="008044BF"/>
    <w:rsid w:val="00804792"/>
    <w:rsid w:val="00804E7E"/>
    <w:rsid w:val="00807645"/>
    <w:rsid w:val="008109F5"/>
    <w:rsid w:val="0081116F"/>
    <w:rsid w:val="00812A36"/>
    <w:rsid w:val="00812E69"/>
    <w:rsid w:val="00813133"/>
    <w:rsid w:val="00813550"/>
    <w:rsid w:val="00814232"/>
    <w:rsid w:val="00814EE6"/>
    <w:rsid w:val="00815668"/>
    <w:rsid w:val="00816EA2"/>
    <w:rsid w:val="008175C9"/>
    <w:rsid w:val="008203E6"/>
    <w:rsid w:val="00821E72"/>
    <w:rsid w:val="00822962"/>
    <w:rsid w:val="00822F9E"/>
    <w:rsid w:val="00824D9F"/>
    <w:rsid w:val="00832C44"/>
    <w:rsid w:val="00833702"/>
    <w:rsid w:val="0083596F"/>
    <w:rsid w:val="0083692A"/>
    <w:rsid w:val="00836F59"/>
    <w:rsid w:val="008370C8"/>
    <w:rsid w:val="00844A2C"/>
    <w:rsid w:val="00850363"/>
    <w:rsid w:val="00852667"/>
    <w:rsid w:val="00854D9D"/>
    <w:rsid w:val="00855A79"/>
    <w:rsid w:val="00856FD0"/>
    <w:rsid w:val="00857889"/>
    <w:rsid w:val="00857DB5"/>
    <w:rsid w:val="00862CB9"/>
    <w:rsid w:val="00862F81"/>
    <w:rsid w:val="0086351B"/>
    <w:rsid w:val="00863ED4"/>
    <w:rsid w:val="00871D41"/>
    <w:rsid w:val="008779F0"/>
    <w:rsid w:val="00882147"/>
    <w:rsid w:val="0088546A"/>
    <w:rsid w:val="00890390"/>
    <w:rsid w:val="00892C31"/>
    <w:rsid w:val="00893C51"/>
    <w:rsid w:val="00893C78"/>
    <w:rsid w:val="00895AD7"/>
    <w:rsid w:val="0089671B"/>
    <w:rsid w:val="008A45C3"/>
    <w:rsid w:val="008A4645"/>
    <w:rsid w:val="008A6650"/>
    <w:rsid w:val="008A674E"/>
    <w:rsid w:val="008B2406"/>
    <w:rsid w:val="008B2BD0"/>
    <w:rsid w:val="008B4C87"/>
    <w:rsid w:val="008B6F70"/>
    <w:rsid w:val="008C018D"/>
    <w:rsid w:val="008C088D"/>
    <w:rsid w:val="008C2068"/>
    <w:rsid w:val="008C393D"/>
    <w:rsid w:val="008C7262"/>
    <w:rsid w:val="008C7CBF"/>
    <w:rsid w:val="008D0B5C"/>
    <w:rsid w:val="008D11E7"/>
    <w:rsid w:val="008D12CF"/>
    <w:rsid w:val="008D3E02"/>
    <w:rsid w:val="008E043E"/>
    <w:rsid w:val="008E2807"/>
    <w:rsid w:val="008E4437"/>
    <w:rsid w:val="008E46C4"/>
    <w:rsid w:val="008F1E23"/>
    <w:rsid w:val="008F28F4"/>
    <w:rsid w:val="008F6FBD"/>
    <w:rsid w:val="0090009F"/>
    <w:rsid w:val="00900150"/>
    <w:rsid w:val="009017A9"/>
    <w:rsid w:val="009079F1"/>
    <w:rsid w:val="00910926"/>
    <w:rsid w:val="00911B2D"/>
    <w:rsid w:val="009130CF"/>
    <w:rsid w:val="00915186"/>
    <w:rsid w:val="009173D5"/>
    <w:rsid w:val="009213F8"/>
    <w:rsid w:val="00922192"/>
    <w:rsid w:val="009239FF"/>
    <w:rsid w:val="00926E5A"/>
    <w:rsid w:val="009275DE"/>
    <w:rsid w:val="009310E3"/>
    <w:rsid w:val="00931C42"/>
    <w:rsid w:val="009320A0"/>
    <w:rsid w:val="009332D3"/>
    <w:rsid w:val="009339CD"/>
    <w:rsid w:val="00933B87"/>
    <w:rsid w:val="00935F2A"/>
    <w:rsid w:val="00937261"/>
    <w:rsid w:val="009372A8"/>
    <w:rsid w:val="00937AFC"/>
    <w:rsid w:val="00937D79"/>
    <w:rsid w:val="00937E43"/>
    <w:rsid w:val="009419F6"/>
    <w:rsid w:val="00941B0B"/>
    <w:rsid w:val="00942C93"/>
    <w:rsid w:val="00943524"/>
    <w:rsid w:val="00946DB2"/>
    <w:rsid w:val="009474DB"/>
    <w:rsid w:val="00947799"/>
    <w:rsid w:val="009504AF"/>
    <w:rsid w:val="0095368E"/>
    <w:rsid w:val="00953A8E"/>
    <w:rsid w:val="00955A42"/>
    <w:rsid w:val="009578A4"/>
    <w:rsid w:val="0096122E"/>
    <w:rsid w:val="00962002"/>
    <w:rsid w:val="00967C96"/>
    <w:rsid w:val="00970092"/>
    <w:rsid w:val="0097059A"/>
    <w:rsid w:val="00970BF6"/>
    <w:rsid w:val="00970CBB"/>
    <w:rsid w:val="00970E2B"/>
    <w:rsid w:val="00971831"/>
    <w:rsid w:val="00977ED5"/>
    <w:rsid w:val="00983532"/>
    <w:rsid w:val="009842A6"/>
    <w:rsid w:val="00984895"/>
    <w:rsid w:val="00985047"/>
    <w:rsid w:val="0098699B"/>
    <w:rsid w:val="0098750D"/>
    <w:rsid w:val="00990A4D"/>
    <w:rsid w:val="0099233C"/>
    <w:rsid w:val="0099521C"/>
    <w:rsid w:val="009A50B4"/>
    <w:rsid w:val="009A50F7"/>
    <w:rsid w:val="009B1421"/>
    <w:rsid w:val="009B228A"/>
    <w:rsid w:val="009B3922"/>
    <w:rsid w:val="009B41B7"/>
    <w:rsid w:val="009B6707"/>
    <w:rsid w:val="009C389D"/>
    <w:rsid w:val="009C424C"/>
    <w:rsid w:val="009C4E15"/>
    <w:rsid w:val="009D1B90"/>
    <w:rsid w:val="009D2F8D"/>
    <w:rsid w:val="009D2FA5"/>
    <w:rsid w:val="009D4D8C"/>
    <w:rsid w:val="009D623D"/>
    <w:rsid w:val="009E058D"/>
    <w:rsid w:val="009E101F"/>
    <w:rsid w:val="009E1E12"/>
    <w:rsid w:val="009E2224"/>
    <w:rsid w:val="009E49FC"/>
    <w:rsid w:val="009E4AEB"/>
    <w:rsid w:val="009E73AD"/>
    <w:rsid w:val="009F1297"/>
    <w:rsid w:val="009F1759"/>
    <w:rsid w:val="009F3238"/>
    <w:rsid w:val="009F55E3"/>
    <w:rsid w:val="00A00568"/>
    <w:rsid w:val="00A00A46"/>
    <w:rsid w:val="00A019D6"/>
    <w:rsid w:val="00A04EC1"/>
    <w:rsid w:val="00A051B7"/>
    <w:rsid w:val="00A10014"/>
    <w:rsid w:val="00A12AC5"/>
    <w:rsid w:val="00A12DE5"/>
    <w:rsid w:val="00A1395E"/>
    <w:rsid w:val="00A13E27"/>
    <w:rsid w:val="00A15551"/>
    <w:rsid w:val="00A1568A"/>
    <w:rsid w:val="00A1677A"/>
    <w:rsid w:val="00A171B7"/>
    <w:rsid w:val="00A20D8C"/>
    <w:rsid w:val="00A21910"/>
    <w:rsid w:val="00A23175"/>
    <w:rsid w:val="00A238EF"/>
    <w:rsid w:val="00A24375"/>
    <w:rsid w:val="00A25787"/>
    <w:rsid w:val="00A26A94"/>
    <w:rsid w:val="00A30104"/>
    <w:rsid w:val="00A3111F"/>
    <w:rsid w:val="00A31188"/>
    <w:rsid w:val="00A33C75"/>
    <w:rsid w:val="00A348EE"/>
    <w:rsid w:val="00A352A5"/>
    <w:rsid w:val="00A3636E"/>
    <w:rsid w:val="00A41BBD"/>
    <w:rsid w:val="00A4438E"/>
    <w:rsid w:val="00A4570B"/>
    <w:rsid w:val="00A46AE2"/>
    <w:rsid w:val="00A47119"/>
    <w:rsid w:val="00A472D0"/>
    <w:rsid w:val="00A47C07"/>
    <w:rsid w:val="00A5368D"/>
    <w:rsid w:val="00A542E1"/>
    <w:rsid w:val="00A55910"/>
    <w:rsid w:val="00A5651B"/>
    <w:rsid w:val="00A57999"/>
    <w:rsid w:val="00A60887"/>
    <w:rsid w:val="00A61EAF"/>
    <w:rsid w:val="00A637BB"/>
    <w:rsid w:val="00A63D6C"/>
    <w:rsid w:val="00A65B37"/>
    <w:rsid w:val="00A673C2"/>
    <w:rsid w:val="00A728EA"/>
    <w:rsid w:val="00A80D8D"/>
    <w:rsid w:val="00A8303A"/>
    <w:rsid w:val="00A84569"/>
    <w:rsid w:val="00A8646D"/>
    <w:rsid w:val="00A86B70"/>
    <w:rsid w:val="00A93725"/>
    <w:rsid w:val="00AA588F"/>
    <w:rsid w:val="00AB0417"/>
    <w:rsid w:val="00AB04D9"/>
    <w:rsid w:val="00AB14E3"/>
    <w:rsid w:val="00AB3B8D"/>
    <w:rsid w:val="00AB3CF0"/>
    <w:rsid w:val="00AB74E4"/>
    <w:rsid w:val="00AC5654"/>
    <w:rsid w:val="00AC5BC6"/>
    <w:rsid w:val="00AD05AA"/>
    <w:rsid w:val="00AD12CC"/>
    <w:rsid w:val="00AD1C52"/>
    <w:rsid w:val="00AD267F"/>
    <w:rsid w:val="00AD3516"/>
    <w:rsid w:val="00AD5D57"/>
    <w:rsid w:val="00AD7228"/>
    <w:rsid w:val="00AD75E2"/>
    <w:rsid w:val="00AD7D9C"/>
    <w:rsid w:val="00AE1127"/>
    <w:rsid w:val="00AE3733"/>
    <w:rsid w:val="00AE3EC6"/>
    <w:rsid w:val="00AE4B3B"/>
    <w:rsid w:val="00AE7DAB"/>
    <w:rsid w:val="00AF1EA8"/>
    <w:rsid w:val="00B02B54"/>
    <w:rsid w:val="00B03C34"/>
    <w:rsid w:val="00B06A90"/>
    <w:rsid w:val="00B100BA"/>
    <w:rsid w:val="00B1027B"/>
    <w:rsid w:val="00B12492"/>
    <w:rsid w:val="00B12F6D"/>
    <w:rsid w:val="00B22699"/>
    <w:rsid w:val="00B26943"/>
    <w:rsid w:val="00B30257"/>
    <w:rsid w:val="00B40111"/>
    <w:rsid w:val="00B4273C"/>
    <w:rsid w:val="00B501ED"/>
    <w:rsid w:val="00B50421"/>
    <w:rsid w:val="00B50E29"/>
    <w:rsid w:val="00B5267E"/>
    <w:rsid w:val="00B57AE8"/>
    <w:rsid w:val="00B602C4"/>
    <w:rsid w:val="00B61992"/>
    <w:rsid w:val="00B6322A"/>
    <w:rsid w:val="00B63A48"/>
    <w:rsid w:val="00B64344"/>
    <w:rsid w:val="00B64844"/>
    <w:rsid w:val="00B75572"/>
    <w:rsid w:val="00B75D72"/>
    <w:rsid w:val="00B76D7D"/>
    <w:rsid w:val="00B81379"/>
    <w:rsid w:val="00B81632"/>
    <w:rsid w:val="00B81D15"/>
    <w:rsid w:val="00B81D7C"/>
    <w:rsid w:val="00B822EB"/>
    <w:rsid w:val="00B8485F"/>
    <w:rsid w:val="00B849C4"/>
    <w:rsid w:val="00B94D13"/>
    <w:rsid w:val="00B94F81"/>
    <w:rsid w:val="00B97A18"/>
    <w:rsid w:val="00B97EB1"/>
    <w:rsid w:val="00BA0C18"/>
    <w:rsid w:val="00BA208D"/>
    <w:rsid w:val="00BA2358"/>
    <w:rsid w:val="00BA29CF"/>
    <w:rsid w:val="00BA31A1"/>
    <w:rsid w:val="00BA378E"/>
    <w:rsid w:val="00BA3FBA"/>
    <w:rsid w:val="00BA56D7"/>
    <w:rsid w:val="00BA6339"/>
    <w:rsid w:val="00BA6C1D"/>
    <w:rsid w:val="00BB02B0"/>
    <w:rsid w:val="00BB0688"/>
    <w:rsid w:val="00BB1BFD"/>
    <w:rsid w:val="00BB28AE"/>
    <w:rsid w:val="00BB5BE0"/>
    <w:rsid w:val="00BB5D3C"/>
    <w:rsid w:val="00BB6462"/>
    <w:rsid w:val="00BB74E1"/>
    <w:rsid w:val="00BC03AA"/>
    <w:rsid w:val="00BC1F43"/>
    <w:rsid w:val="00BC2859"/>
    <w:rsid w:val="00BC3BB7"/>
    <w:rsid w:val="00BC3D53"/>
    <w:rsid w:val="00BC4392"/>
    <w:rsid w:val="00BC4942"/>
    <w:rsid w:val="00BC50C0"/>
    <w:rsid w:val="00BC5A33"/>
    <w:rsid w:val="00BC645B"/>
    <w:rsid w:val="00BD095B"/>
    <w:rsid w:val="00BD3E33"/>
    <w:rsid w:val="00BD5D7A"/>
    <w:rsid w:val="00BE03B4"/>
    <w:rsid w:val="00BE190D"/>
    <w:rsid w:val="00BE1FBC"/>
    <w:rsid w:val="00BE47D3"/>
    <w:rsid w:val="00BE4BB3"/>
    <w:rsid w:val="00BE4D2D"/>
    <w:rsid w:val="00BE5B74"/>
    <w:rsid w:val="00BE5BBF"/>
    <w:rsid w:val="00BE670D"/>
    <w:rsid w:val="00BE6A0B"/>
    <w:rsid w:val="00BE7CD0"/>
    <w:rsid w:val="00BF0548"/>
    <w:rsid w:val="00BF3B51"/>
    <w:rsid w:val="00BF3BAB"/>
    <w:rsid w:val="00BF446A"/>
    <w:rsid w:val="00BF6015"/>
    <w:rsid w:val="00BF789B"/>
    <w:rsid w:val="00C03D0C"/>
    <w:rsid w:val="00C06A63"/>
    <w:rsid w:val="00C10515"/>
    <w:rsid w:val="00C10E28"/>
    <w:rsid w:val="00C13644"/>
    <w:rsid w:val="00C16FC7"/>
    <w:rsid w:val="00C27611"/>
    <w:rsid w:val="00C300CA"/>
    <w:rsid w:val="00C30B89"/>
    <w:rsid w:val="00C33817"/>
    <w:rsid w:val="00C33BC2"/>
    <w:rsid w:val="00C33BDF"/>
    <w:rsid w:val="00C3703A"/>
    <w:rsid w:val="00C41B6F"/>
    <w:rsid w:val="00C424CC"/>
    <w:rsid w:val="00C47A7E"/>
    <w:rsid w:val="00C546D0"/>
    <w:rsid w:val="00C55B02"/>
    <w:rsid w:val="00C574EB"/>
    <w:rsid w:val="00C600E9"/>
    <w:rsid w:val="00C60844"/>
    <w:rsid w:val="00C619E4"/>
    <w:rsid w:val="00C66306"/>
    <w:rsid w:val="00C664FB"/>
    <w:rsid w:val="00C67ABD"/>
    <w:rsid w:val="00C712B1"/>
    <w:rsid w:val="00C73D24"/>
    <w:rsid w:val="00C7556F"/>
    <w:rsid w:val="00C76850"/>
    <w:rsid w:val="00C836CC"/>
    <w:rsid w:val="00C84C8C"/>
    <w:rsid w:val="00C8639A"/>
    <w:rsid w:val="00C919E1"/>
    <w:rsid w:val="00C932AF"/>
    <w:rsid w:val="00C95CB5"/>
    <w:rsid w:val="00C96F96"/>
    <w:rsid w:val="00CA00DC"/>
    <w:rsid w:val="00CA02B2"/>
    <w:rsid w:val="00CA1445"/>
    <w:rsid w:val="00CA2B3F"/>
    <w:rsid w:val="00CA42F3"/>
    <w:rsid w:val="00CA4435"/>
    <w:rsid w:val="00CA66AA"/>
    <w:rsid w:val="00CB0B05"/>
    <w:rsid w:val="00CB1AC2"/>
    <w:rsid w:val="00CB43FC"/>
    <w:rsid w:val="00CB5796"/>
    <w:rsid w:val="00CB73E7"/>
    <w:rsid w:val="00CC1282"/>
    <w:rsid w:val="00CC202C"/>
    <w:rsid w:val="00CC4BCC"/>
    <w:rsid w:val="00CC6660"/>
    <w:rsid w:val="00CC75F1"/>
    <w:rsid w:val="00CD42D8"/>
    <w:rsid w:val="00CD475E"/>
    <w:rsid w:val="00CD6937"/>
    <w:rsid w:val="00CE2618"/>
    <w:rsid w:val="00CE624C"/>
    <w:rsid w:val="00CF14A7"/>
    <w:rsid w:val="00CF3B74"/>
    <w:rsid w:val="00CF3C2A"/>
    <w:rsid w:val="00CF51F8"/>
    <w:rsid w:val="00CF556A"/>
    <w:rsid w:val="00CF5CA6"/>
    <w:rsid w:val="00D071C6"/>
    <w:rsid w:val="00D07E6C"/>
    <w:rsid w:val="00D101C2"/>
    <w:rsid w:val="00D121F0"/>
    <w:rsid w:val="00D1565C"/>
    <w:rsid w:val="00D166C5"/>
    <w:rsid w:val="00D16B21"/>
    <w:rsid w:val="00D17EE5"/>
    <w:rsid w:val="00D22DD5"/>
    <w:rsid w:val="00D22EEC"/>
    <w:rsid w:val="00D24436"/>
    <w:rsid w:val="00D247A1"/>
    <w:rsid w:val="00D26165"/>
    <w:rsid w:val="00D26895"/>
    <w:rsid w:val="00D2712C"/>
    <w:rsid w:val="00D27369"/>
    <w:rsid w:val="00D3185C"/>
    <w:rsid w:val="00D31F7A"/>
    <w:rsid w:val="00D32484"/>
    <w:rsid w:val="00D32795"/>
    <w:rsid w:val="00D3694E"/>
    <w:rsid w:val="00D37277"/>
    <w:rsid w:val="00D43263"/>
    <w:rsid w:val="00D4340A"/>
    <w:rsid w:val="00D50908"/>
    <w:rsid w:val="00D50F83"/>
    <w:rsid w:val="00D51B05"/>
    <w:rsid w:val="00D5237D"/>
    <w:rsid w:val="00D53202"/>
    <w:rsid w:val="00D539EB"/>
    <w:rsid w:val="00D565B0"/>
    <w:rsid w:val="00D568B8"/>
    <w:rsid w:val="00D61AE3"/>
    <w:rsid w:val="00D62529"/>
    <w:rsid w:val="00D62E04"/>
    <w:rsid w:val="00D6342D"/>
    <w:rsid w:val="00D634EB"/>
    <w:rsid w:val="00D64127"/>
    <w:rsid w:val="00D65CC9"/>
    <w:rsid w:val="00D674F9"/>
    <w:rsid w:val="00D72C96"/>
    <w:rsid w:val="00D744AB"/>
    <w:rsid w:val="00D801F1"/>
    <w:rsid w:val="00D8367E"/>
    <w:rsid w:val="00D875C1"/>
    <w:rsid w:val="00D87E6A"/>
    <w:rsid w:val="00D912C5"/>
    <w:rsid w:val="00D912C6"/>
    <w:rsid w:val="00D933A7"/>
    <w:rsid w:val="00D934CC"/>
    <w:rsid w:val="00D96240"/>
    <w:rsid w:val="00DA3BF1"/>
    <w:rsid w:val="00DA3C33"/>
    <w:rsid w:val="00DA6989"/>
    <w:rsid w:val="00DA6F18"/>
    <w:rsid w:val="00DB18DB"/>
    <w:rsid w:val="00DB38DC"/>
    <w:rsid w:val="00DB4855"/>
    <w:rsid w:val="00DB6DFE"/>
    <w:rsid w:val="00DC1C94"/>
    <w:rsid w:val="00DC3AB6"/>
    <w:rsid w:val="00DC5100"/>
    <w:rsid w:val="00DD0048"/>
    <w:rsid w:val="00DD2FF3"/>
    <w:rsid w:val="00DD5E00"/>
    <w:rsid w:val="00DD5FFD"/>
    <w:rsid w:val="00DD688D"/>
    <w:rsid w:val="00DE50B7"/>
    <w:rsid w:val="00DF0501"/>
    <w:rsid w:val="00DF0FAB"/>
    <w:rsid w:val="00DF3EF9"/>
    <w:rsid w:val="00DF5414"/>
    <w:rsid w:val="00E00B24"/>
    <w:rsid w:val="00E0204E"/>
    <w:rsid w:val="00E10204"/>
    <w:rsid w:val="00E11365"/>
    <w:rsid w:val="00E127E8"/>
    <w:rsid w:val="00E20E8B"/>
    <w:rsid w:val="00E22FBF"/>
    <w:rsid w:val="00E2336A"/>
    <w:rsid w:val="00E23690"/>
    <w:rsid w:val="00E271CA"/>
    <w:rsid w:val="00E301EE"/>
    <w:rsid w:val="00E31CF0"/>
    <w:rsid w:val="00E330BC"/>
    <w:rsid w:val="00E3483D"/>
    <w:rsid w:val="00E35C4F"/>
    <w:rsid w:val="00E36422"/>
    <w:rsid w:val="00E4094E"/>
    <w:rsid w:val="00E41DB6"/>
    <w:rsid w:val="00E44282"/>
    <w:rsid w:val="00E4509F"/>
    <w:rsid w:val="00E47232"/>
    <w:rsid w:val="00E5256D"/>
    <w:rsid w:val="00E5352C"/>
    <w:rsid w:val="00E54094"/>
    <w:rsid w:val="00E57A6A"/>
    <w:rsid w:val="00E6073A"/>
    <w:rsid w:val="00E61F4F"/>
    <w:rsid w:val="00E645E0"/>
    <w:rsid w:val="00E66C00"/>
    <w:rsid w:val="00E71501"/>
    <w:rsid w:val="00E76418"/>
    <w:rsid w:val="00E772E0"/>
    <w:rsid w:val="00E806B7"/>
    <w:rsid w:val="00E80E00"/>
    <w:rsid w:val="00E84387"/>
    <w:rsid w:val="00E926C4"/>
    <w:rsid w:val="00E93C65"/>
    <w:rsid w:val="00E93E9A"/>
    <w:rsid w:val="00E962D8"/>
    <w:rsid w:val="00E97559"/>
    <w:rsid w:val="00EA0A2E"/>
    <w:rsid w:val="00EA1542"/>
    <w:rsid w:val="00EA19CD"/>
    <w:rsid w:val="00EA1F6D"/>
    <w:rsid w:val="00EA2A79"/>
    <w:rsid w:val="00EA5204"/>
    <w:rsid w:val="00EA550C"/>
    <w:rsid w:val="00EA55A5"/>
    <w:rsid w:val="00EA77E8"/>
    <w:rsid w:val="00EB0F99"/>
    <w:rsid w:val="00EB391E"/>
    <w:rsid w:val="00EB395D"/>
    <w:rsid w:val="00EB5956"/>
    <w:rsid w:val="00EB5A72"/>
    <w:rsid w:val="00EB6DFB"/>
    <w:rsid w:val="00EC0330"/>
    <w:rsid w:val="00EC1A14"/>
    <w:rsid w:val="00EC2445"/>
    <w:rsid w:val="00EC259B"/>
    <w:rsid w:val="00EC34AB"/>
    <w:rsid w:val="00EC39E2"/>
    <w:rsid w:val="00EC3B61"/>
    <w:rsid w:val="00EC7D0B"/>
    <w:rsid w:val="00ED0902"/>
    <w:rsid w:val="00ED0B6A"/>
    <w:rsid w:val="00ED23A8"/>
    <w:rsid w:val="00ED4787"/>
    <w:rsid w:val="00ED5D61"/>
    <w:rsid w:val="00ED66A8"/>
    <w:rsid w:val="00ED7A11"/>
    <w:rsid w:val="00EE16F3"/>
    <w:rsid w:val="00EE19C4"/>
    <w:rsid w:val="00EE4523"/>
    <w:rsid w:val="00EE56A5"/>
    <w:rsid w:val="00EF048C"/>
    <w:rsid w:val="00EF0A03"/>
    <w:rsid w:val="00EF1DE8"/>
    <w:rsid w:val="00EF3D79"/>
    <w:rsid w:val="00EF61E0"/>
    <w:rsid w:val="00EF76CD"/>
    <w:rsid w:val="00EF7D66"/>
    <w:rsid w:val="00F00B07"/>
    <w:rsid w:val="00F03046"/>
    <w:rsid w:val="00F0720D"/>
    <w:rsid w:val="00F076CF"/>
    <w:rsid w:val="00F07E3C"/>
    <w:rsid w:val="00F1526B"/>
    <w:rsid w:val="00F212F7"/>
    <w:rsid w:val="00F277FB"/>
    <w:rsid w:val="00F31F93"/>
    <w:rsid w:val="00F3326C"/>
    <w:rsid w:val="00F332C2"/>
    <w:rsid w:val="00F33D9B"/>
    <w:rsid w:val="00F37CA8"/>
    <w:rsid w:val="00F41DFB"/>
    <w:rsid w:val="00F42494"/>
    <w:rsid w:val="00F44172"/>
    <w:rsid w:val="00F47542"/>
    <w:rsid w:val="00F4793E"/>
    <w:rsid w:val="00F47AD9"/>
    <w:rsid w:val="00F50DD5"/>
    <w:rsid w:val="00F5127D"/>
    <w:rsid w:val="00F544C9"/>
    <w:rsid w:val="00F605EE"/>
    <w:rsid w:val="00F62E1E"/>
    <w:rsid w:val="00F6798B"/>
    <w:rsid w:val="00F7199A"/>
    <w:rsid w:val="00F71E67"/>
    <w:rsid w:val="00F73E9A"/>
    <w:rsid w:val="00F74CDB"/>
    <w:rsid w:val="00F77D24"/>
    <w:rsid w:val="00F80ED2"/>
    <w:rsid w:val="00F82549"/>
    <w:rsid w:val="00F826A7"/>
    <w:rsid w:val="00F82A9E"/>
    <w:rsid w:val="00F84685"/>
    <w:rsid w:val="00F84D47"/>
    <w:rsid w:val="00F85F4A"/>
    <w:rsid w:val="00F8740F"/>
    <w:rsid w:val="00F87CAB"/>
    <w:rsid w:val="00F90C08"/>
    <w:rsid w:val="00F913D3"/>
    <w:rsid w:val="00F943EB"/>
    <w:rsid w:val="00F96123"/>
    <w:rsid w:val="00F96B5D"/>
    <w:rsid w:val="00FA0400"/>
    <w:rsid w:val="00FA175C"/>
    <w:rsid w:val="00FA4C79"/>
    <w:rsid w:val="00FA572C"/>
    <w:rsid w:val="00FB1089"/>
    <w:rsid w:val="00FB673D"/>
    <w:rsid w:val="00FC2AA2"/>
    <w:rsid w:val="00FC53DE"/>
    <w:rsid w:val="00FD1229"/>
    <w:rsid w:val="00FD2373"/>
    <w:rsid w:val="00FD405A"/>
    <w:rsid w:val="00FD41BE"/>
    <w:rsid w:val="00FD555C"/>
    <w:rsid w:val="00FE3E2F"/>
    <w:rsid w:val="00FE40B2"/>
    <w:rsid w:val="00FF00CB"/>
    <w:rsid w:val="00FF3063"/>
    <w:rsid w:val="00FF57D2"/>
    <w:rsid w:val="00FF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931C42"/>
    <w:pPr>
      <w:keepNext/>
      <w:keepLines/>
      <w:spacing w:before="480" w:after="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adpis2"/>
    <w:next w:val="Normlny"/>
    <w:link w:val="Nadpis3Char"/>
    <w:qFormat/>
    <w:rsid w:val="00931C42"/>
    <w:pPr>
      <w:keepLines w:val="0"/>
      <w:numPr>
        <w:ilvl w:val="2"/>
      </w:numPr>
      <w:spacing w:before="240" w:after="240"/>
      <w:outlineLvl w:val="2"/>
    </w:pPr>
    <w:rPr>
      <w:rFonts w:ascii="Arial" w:eastAsia="Times New Roman" w:hAnsi="Arial" w:cs="Arial"/>
      <w:iCs/>
      <w:color w:val="3C8A2E"/>
      <w:kern w:val="32"/>
      <w:sz w:val="24"/>
      <w:lang w:val="en-US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0E11B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uiPriority w:val="99"/>
    <w:rsid w:val="005E671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E671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E671B"/>
    <w:rPr>
      <w:rFonts w:ascii="Arial" w:eastAsia="Times New Roman" w:hAnsi="Arial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E6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E671B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unhideWhenUsed/>
    <w:rsid w:val="004A4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A4BCD"/>
  </w:style>
  <w:style w:type="character" w:customStyle="1" w:styleId="Nadpis1Char">
    <w:name w:val="Nadpis 1 Char"/>
    <w:basedOn w:val="Predvolenpsmoodseku"/>
    <w:link w:val="Nadpis1"/>
    <w:uiPriority w:val="9"/>
    <w:rsid w:val="00931C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931C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rsid w:val="00931C42"/>
    <w:rPr>
      <w:rFonts w:ascii="Arial" w:eastAsia="Times New Roman" w:hAnsi="Arial" w:cs="Arial"/>
      <w:b/>
      <w:bCs/>
      <w:iCs/>
      <w:color w:val="3C8A2E"/>
      <w:kern w:val="32"/>
      <w:sz w:val="24"/>
      <w:szCs w:val="26"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931C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Bezzoznamu1">
    <w:name w:val="Bez zoznamu1"/>
    <w:next w:val="Bezzoznamu"/>
    <w:uiPriority w:val="99"/>
    <w:semiHidden/>
    <w:unhideWhenUsed/>
    <w:rsid w:val="00931C42"/>
  </w:style>
  <w:style w:type="paragraph" w:styleId="Odsekzoznamu">
    <w:name w:val="List Paragraph"/>
    <w:aliases w:val="body,Dot pt,No Spacing1,List Paragraph Char Char Char,Indicator Text,Numbered Para 1,List Paragraph à moi,Odsek zoznamu4,LISTA,List Paragraph1,Listaszerű bekezdés2,Listaszerű bekezdés3,Listaszerű bekezdés1,Bullet 1,Bullet Points,3"/>
    <w:basedOn w:val="Normlny"/>
    <w:link w:val="OdsekzoznamuChar"/>
    <w:uiPriority w:val="34"/>
    <w:qFormat/>
    <w:rsid w:val="00931C42"/>
    <w:pPr>
      <w:spacing w:after="0" w:line="240" w:lineRule="auto"/>
      <w:ind w:left="720"/>
      <w:contextualSpacing/>
      <w:jc w:val="both"/>
    </w:pPr>
  </w:style>
  <w:style w:type="paragraph" w:styleId="Hlavika">
    <w:name w:val="header"/>
    <w:basedOn w:val="Normlny"/>
    <w:link w:val="HlavikaChar"/>
    <w:uiPriority w:val="99"/>
    <w:unhideWhenUsed/>
    <w:rsid w:val="00931C42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HlavikaChar">
    <w:name w:val="Hlavička Char"/>
    <w:basedOn w:val="Predvolenpsmoodseku"/>
    <w:link w:val="Hlavika"/>
    <w:uiPriority w:val="99"/>
    <w:rsid w:val="00931C42"/>
  </w:style>
  <w:style w:type="paragraph" w:styleId="Obsah1">
    <w:name w:val="toc 1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2">
    <w:name w:val="toc 2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3">
    <w:name w:val="toc 3"/>
    <w:basedOn w:val="Normlny"/>
    <w:next w:val="Normlny"/>
    <w:autoRedefine/>
    <w:uiPriority w:val="39"/>
    <w:qFormat/>
    <w:rsid w:val="00931C42"/>
    <w:pPr>
      <w:tabs>
        <w:tab w:val="left" w:pos="-567"/>
        <w:tab w:val="right" w:leader="dot" w:pos="9062"/>
      </w:tabs>
      <w:spacing w:after="120" w:line="240" w:lineRule="auto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character" w:styleId="Hypertextovprepojenie">
    <w:name w:val="Hyperlink"/>
    <w:basedOn w:val="Predvolenpsmoodseku"/>
    <w:uiPriority w:val="99"/>
    <w:rsid w:val="00931C42"/>
    <w:rPr>
      <w:rFonts w:ascii="Arial" w:hAnsi="Arial"/>
      <w:color w:val="9BBB59" w:themeColor="accent3"/>
      <w:sz w:val="16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31C42"/>
    <w:pPr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31C42"/>
    <w:rPr>
      <w:rFonts w:ascii="Arial" w:eastAsia="Times New Roman" w:hAnsi="Arial" w:cs="Times New Roman"/>
      <w:b/>
      <w:bCs/>
      <w:sz w:val="20"/>
      <w:szCs w:val="20"/>
    </w:rPr>
  </w:style>
  <w:style w:type="table" w:styleId="Mriekatabuky">
    <w:name w:val="Table Grid"/>
    <w:basedOn w:val="Normlnatabuka"/>
    <w:uiPriority w:val="59"/>
    <w:rsid w:val="00931C4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y"/>
    <w:link w:val="ZkladntextChar"/>
    <w:unhideWhenUsed/>
    <w:rsid w:val="00931C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931C4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931C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931C42"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31C42"/>
    <w:rPr>
      <w:color w:val="800080" w:themeColor="followedHyperlink"/>
      <w:u w:val="single"/>
    </w:rPr>
  </w:style>
  <w:style w:type="paragraph" w:styleId="Popis">
    <w:name w:val="caption"/>
    <w:basedOn w:val="Normlny"/>
    <w:next w:val="Normlny"/>
    <w:unhideWhenUsed/>
    <w:qFormat/>
    <w:rsid w:val="00931C42"/>
    <w:pPr>
      <w:spacing w:line="240" w:lineRule="auto"/>
    </w:pPr>
    <w:rPr>
      <w:rFonts w:ascii="Arial" w:eastAsia="Times New Roman" w:hAnsi="Arial" w:cs="Times New Roman"/>
      <w:b/>
      <w:bCs/>
      <w:color w:val="4F81BD" w:themeColor="accent1"/>
      <w:sz w:val="18"/>
      <w:szCs w:val="18"/>
      <w:lang w:val="en-US"/>
    </w:rPr>
  </w:style>
  <w:style w:type="character" w:styleId="Textzstupnhosymbolu">
    <w:name w:val="Placeholder Text"/>
    <w:basedOn w:val="Predvolenpsmoodseku"/>
    <w:uiPriority w:val="99"/>
    <w:semiHidden/>
    <w:rsid w:val="00931C42"/>
    <w:rPr>
      <w:rFonts w:ascii="Times New Roman" w:hAnsi="Times New Roman" w:cs="Times New Roman" w:hint="default"/>
      <w:color w:val="000000"/>
    </w:rPr>
  </w:style>
  <w:style w:type="paragraph" w:styleId="Revzia">
    <w:name w:val="Revision"/>
    <w:hidden/>
    <w:uiPriority w:val="99"/>
    <w:semiHidden/>
    <w:rsid w:val="00931C42"/>
    <w:pPr>
      <w:spacing w:after="0" w:line="240" w:lineRule="auto"/>
    </w:pPr>
  </w:style>
  <w:style w:type="paragraph" w:styleId="Textpoznmkypodiarou">
    <w:name w:val="footnote text"/>
    <w:aliases w:val="fn,Footnote Text Char1,Footnote Text Char Char,Footnote,Voetnoottekst Char,Voetnoottekst Char1,Voetnoottekst Char2 Char Char,Voetnoottekst Char Char1 Char Char,Voetnoottekst Char1 Char Char Char Char,single space"/>
    <w:basedOn w:val="Normlny"/>
    <w:link w:val="TextpoznmkypodiarouChar"/>
    <w:unhideWhenUsed/>
    <w:rsid w:val="00B4011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fn Char,Footnote Text Char1 Char,Footnote Text Char Char Char,Footnote Char,Voetnoottekst Char Char,Voetnoottekst Char1 Char,Voetnoottekst Char2 Char Char Char,Voetnoottekst Char Char1 Char Char Char,single space Char"/>
    <w:basedOn w:val="Predvolenpsmoodseku"/>
    <w:link w:val="Textpoznmkypodiarou"/>
    <w:rsid w:val="00B40111"/>
    <w:rPr>
      <w:sz w:val="20"/>
      <w:szCs w:val="20"/>
    </w:rPr>
  </w:style>
  <w:style w:type="character" w:styleId="Odkaznapoznmkupodiarou">
    <w:name w:val="footnote reference"/>
    <w:aliases w:val="Footnote symbol,Footnote reference number"/>
    <w:unhideWhenUsed/>
    <w:rsid w:val="00B40111"/>
    <w:rPr>
      <w:rFonts w:ascii="Times New Roman" w:hAnsi="Times New Roman" w:cs="Times New Roman" w:hint="default"/>
      <w:vertAlign w:val="superscript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D4340A"/>
    <w:pPr>
      <w:spacing w:line="276" w:lineRule="auto"/>
      <w:jc w:val="left"/>
      <w:outlineLvl w:val="9"/>
    </w:pPr>
    <w:rPr>
      <w:lang w:eastAsia="sk-SK"/>
    </w:rPr>
  </w:style>
  <w:style w:type="paragraph" w:customStyle="1" w:styleId="Char">
    <w:name w:val="Char"/>
    <w:basedOn w:val="Normlny"/>
    <w:rsid w:val="000E178B"/>
    <w:pPr>
      <w:spacing w:after="160" w:line="240" w:lineRule="exact"/>
    </w:pPr>
    <w:rPr>
      <w:rFonts w:ascii="Arial Narrow" w:eastAsia="Times New Roman" w:hAnsi="Arial Narrow" w:cs="Arial Narrow"/>
      <w:lang w:val="en-US"/>
    </w:rPr>
  </w:style>
  <w:style w:type="character" w:styleId="Zvraznenie">
    <w:name w:val="Emphasis"/>
    <w:basedOn w:val="Predvolenpsmoodseku"/>
    <w:qFormat/>
    <w:rsid w:val="00E47232"/>
    <w:rPr>
      <w:i/>
      <w:iCs/>
    </w:rPr>
  </w:style>
  <w:style w:type="character" w:customStyle="1" w:styleId="OdsekzoznamuChar">
    <w:name w:val="Odsek zoznamu Char"/>
    <w:aliases w:val="body Char,Dot pt Char,No Spacing1 Char,List Paragraph Char Char Char Char,Indicator Text Char,Numbered Para 1 Char,List Paragraph à moi Char,Odsek zoznamu4 Char,LISTA Char,List Paragraph1 Char,Listaszerű bekezdés2 Char,Bullet 1 Char"/>
    <w:link w:val="Odsekzoznamu"/>
    <w:uiPriority w:val="34"/>
    <w:qFormat/>
    <w:locked/>
    <w:rsid w:val="00BC5A33"/>
  </w:style>
  <w:style w:type="character" w:customStyle="1" w:styleId="st1">
    <w:name w:val="st1"/>
    <w:basedOn w:val="Predvolenpsmoodseku"/>
    <w:rsid w:val="005111AC"/>
  </w:style>
  <w:style w:type="numbering" w:customStyle="1" w:styleId="Bezzoznamu2">
    <w:name w:val="Bez zoznamu2"/>
    <w:next w:val="Bezzoznamu"/>
    <w:uiPriority w:val="99"/>
    <w:semiHidden/>
    <w:unhideWhenUsed/>
    <w:rsid w:val="00D51B05"/>
  </w:style>
  <w:style w:type="numbering" w:customStyle="1" w:styleId="Bezzoznamu11">
    <w:name w:val="Bez zoznamu11"/>
    <w:next w:val="Bezzoznamu"/>
    <w:uiPriority w:val="99"/>
    <w:semiHidden/>
    <w:unhideWhenUsed/>
    <w:rsid w:val="00D51B05"/>
  </w:style>
  <w:style w:type="table" w:customStyle="1" w:styleId="Mriekatabuky1">
    <w:name w:val="Mriežka tabuľky1"/>
    <w:basedOn w:val="Normlnatabuka"/>
    <w:next w:val="Mriekatabuky"/>
    <w:uiPriority w:val="59"/>
    <w:rsid w:val="00D51B05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094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F7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93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any">
    <w:name w:val="page number"/>
    <w:basedOn w:val="Predvolenpsmoodseku"/>
    <w:uiPriority w:val="99"/>
    <w:rsid w:val="005456E1"/>
    <w:rPr>
      <w:rFonts w:cs="Times New Roman"/>
    </w:rPr>
  </w:style>
  <w:style w:type="table" w:customStyle="1" w:styleId="Mriekatabuky31">
    <w:name w:val="Mriežka tabuľky3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1">
    <w:name w:val="Mriežka tabuľky4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5Char">
    <w:name w:val="Nadpis 5 Char"/>
    <w:basedOn w:val="Predvolenpsmoodseku"/>
    <w:link w:val="Nadpis5"/>
    <w:uiPriority w:val="9"/>
    <w:semiHidden/>
    <w:rsid w:val="000E11B2"/>
    <w:rPr>
      <w:rFonts w:asciiTheme="majorHAnsi" w:eastAsiaTheme="majorEastAsia" w:hAnsiTheme="majorHAnsi" w:cstheme="majorBidi"/>
      <w:color w:val="243F60" w:themeColor="accent1" w:themeShade="7F"/>
    </w:rPr>
  </w:style>
  <w:style w:type="numbering" w:customStyle="1" w:styleId="Bezzoznamu3">
    <w:name w:val="Bez zoznamu3"/>
    <w:next w:val="Bezzoznamu"/>
    <w:uiPriority w:val="99"/>
    <w:semiHidden/>
    <w:unhideWhenUsed/>
    <w:rsid w:val="000E11B2"/>
  </w:style>
  <w:style w:type="numbering" w:customStyle="1" w:styleId="Bezzoznamu12">
    <w:name w:val="Bez zoznamu12"/>
    <w:next w:val="Bezzoznamu"/>
    <w:uiPriority w:val="99"/>
    <w:semiHidden/>
    <w:unhideWhenUsed/>
    <w:rsid w:val="000E11B2"/>
  </w:style>
  <w:style w:type="table" w:customStyle="1" w:styleId="Mriekatabuky5">
    <w:name w:val="Mriežka tabuľky5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">
    <w:name w:val="Mriežka tabuľky11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">
    <w:name w:val="Mriežka tabuľky21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2">
    <w:name w:val="Mriežka tabuľky32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riadkovania">
    <w:name w:val="No Spacing"/>
    <w:basedOn w:val="Textpoznmkypodiarou"/>
    <w:qFormat/>
    <w:rsid w:val="000E11B2"/>
    <w:pPr>
      <w:spacing w:after="60"/>
    </w:pPr>
    <w:rPr>
      <w:rFonts w:asciiTheme="majorHAnsi" w:eastAsia="Times New Roman" w:hAnsiTheme="majorHAnsi" w:cs="Times New Roman"/>
      <w:lang w:eastAsia="sk-SK"/>
    </w:rPr>
  </w:style>
  <w:style w:type="table" w:customStyle="1" w:styleId="tl1">
    <w:name w:val="Štýl1"/>
    <w:basedOn w:val="Moderntabuka"/>
    <w:uiPriority w:val="99"/>
    <w:rsid w:val="000E11B2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l11">
    <w:name w:val="Štýl11"/>
    <w:basedOn w:val="Moderntabuka"/>
    <w:uiPriority w:val="99"/>
    <w:rsid w:val="000E11B2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oderntabuka">
    <w:name w:val="Table Contemporary"/>
    <w:basedOn w:val="Normlnatabuka"/>
    <w:uiPriority w:val="99"/>
    <w:semiHidden/>
    <w:unhideWhenUsed/>
    <w:rsid w:val="000E11B2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Mriekatabuky33">
    <w:name w:val="Mriežka tabuľky33"/>
    <w:basedOn w:val="Normlnatabuka"/>
    <w:uiPriority w:val="59"/>
    <w:rsid w:val="00C1051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4">
    <w:name w:val="Mriežka tabuľky34"/>
    <w:basedOn w:val="Normlnatabuka"/>
    <w:next w:val="Mriekatabuky"/>
    <w:uiPriority w:val="59"/>
    <w:rsid w:val="00C1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931C42"/>
    <w:pPr>
      <w:keepNext/>
      <w:keepLines/>
      <w:spacing w:before="480" w:after="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adpis2"/>
    <w:next w:val="Normlny"/>
    <w:link w:val="Nadpis3Char"/>
    <w:qFormat/>
    <w:rsid w:val="00931C42"/>
    <w:pPr>
      <w:keepLines w:val="0"/>
      <w:numPr>
        <w:ilvl w:val="2"/>
      </w:numPr>
      <w:spacing w:before="240" w:after="240"/>
      <w:outlineLvl w:val="2"/>
    </w:pPr>
    <w:rPr>
      <w:rFonts w:ascii="Arial" w:eastAsia="Times New Roman" w:hAnsi="Arial" w:cs="Arial"/>
      <w:iCs/>
      <w:color w:val="3C8A2E"/>
      <w:kern w:val="32"/>
      <w:sz w:val="24"/>
      <w:lang w:val="en-US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0E11B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uiPriority w:val="99"/>
    <w:rsid w:val="005E671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E671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E671B"/>
    <w:rPr>
      <w:rFonts w:ascii="Arial" w:eastAsia="Times New Roman" w:hAnsi="Arial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E6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E671B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unhideWhenUsed/>
    <w:rsid w:val="004A4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A4BCD"/>
  </w:style>
  <w:style w:type="character" w:customStyle="1" w:styleId="Nadpis1Char">
    <w:name w:val="Nadpis 1 Char"/>
    <w:basedOn w:val="Predvolenpsmoodseku"/>
    <w:link w:val="Nadpis1"/>
    <w:uiPriority w:val="9"/>
    <w:rsid w:val="00931C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931C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rsid w:val="00931C42"/>
    <w:rPr>
      <w:rFonts w:ascii="Arial" w:eastAsia="Times New Roman" w:hAnsi="Arial" w:cs="Arial"/>
      <w:b/>
      <w:bCs/>
      <w:iCs/>
      <w:color w:val="3C8A2E"/>
      <w:kern w:val="32"/>
      <w:sz w:val="24"/>
      <w:szCs w:val="26"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931C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Bezzoznamu1">
    <w:name w:val="Bez zoznamu1"/>
    <w:next w:val="Bezzoznamu"/>
    <w:uiPriority w:val="99"/>
    <w:semiHidden/>
    <w:unhideWhenUsed/>
    <w:rsid w:val="00931C42"/>
  </w:style>
  <w:style w:type="paragraph" w:styleId="Odsekzoznamu">
    <w:name w:val="List Paragraph"/>
    <w:aliases w:val="body,Dot pt,No Spacing1,List Paragraph Char Char Char,Indicator Text,Numbered Para 1,List Paragraph à moi,Odsek zoznamu4,LISTA,List Paragraph1,Listaszerű bekezdés2,Listaszerű bekezdés3,Listaszerű bekezdés1,Bullet 1,Bullet Points,3"/>
    <w:basedOn w:val="Normlny"/>
    <w:link w:val="OdsekzoznamuChar"/>
    <w:uiPriority w:val="34"/>
    <w:qFormat/>
    <w:rsid w:val="00931C42"/>
    <w:pPr>
      <w:spacing w:after="0" w:line="240" w:lineRule="auto"/>
      <w:ind w:left="720"/>
      <w:contextualSpacing/>
      <w:jc w:val="both"/>
    </w:pPr>
  </w:style>
  <w:style w:type="paragraph" w:styleId="Hlavika">
    <w:name w:val="header"/>
    <w:basedOn w:val="Normlny"/>
    <w:link w:val="HlavikaChar"/>
    <w:uiPriority w:val="99"/>
    <w:unhideWhenUsed/>
    <w:rsid w:val="00931C42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HlavikaChar">
    <w:name w:val="Hlavička Char"/>
    <w:basedOn w:val="Predvolenpsmoodseku"/>
    <w:link w:val="Hlavika"/>
    <w:uiPriority w:val="99"/>
    <w:rsid w:val="00931C42"/>
  </w:style>
  <w:style w:type="paragraph" w:styleId="Obsah1">
    <w:name w:val="toc 1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2">
    <w:name w:val="toc 2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3">
    <w:name w:val="toc 3"/>
    <w:basedOn w:val="Normlny"/>
    <w:next w:val="Normlny"/>
    <w:autoRedefine/>
    <w:uiPriority w:val="39"/>
    <w:qFormat/>
    <w:rsid w:val="00931C42"/>
    <w:pPr>
      <w:tabs>
        <w:tab w:val="left" w:pos="-567"/>
        <w:tab w:val="right" w:leader="dot" w:pos="9062"/>
      </w:tabs>
      <w:spacing w:after="120" w:line="240" w:lineRule="auto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character" w:styleId="Hypertextovprepojenie">
    <w:name w:val="Hyperlink"/>
    <w:basedOn w:val="Predvolenpsmoodseku"/>
    <w:uiPriority w:val="99"/>
    <w:rsid w:val="00931C42"/>
    <w:rPr>
      <w:rFonts w:ascii="Arial" w:hAnsi="Arial"/>
      <w:color w:val="9BBB59" w:themeColor="accent3"/>
      <w:sz w:val="16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31C42"/>
    <w:pPr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31C42"/>
    <w:rPr>
      <w:rFonts w:ascii="Arial" w:eastAsia="Times New Roman" w:hAnsi="Arial" w:cs="Times New Roman"/>
      <w:b/>
      <w:bCs/>
      <w:sz w:val="20"/>
      <w:szCs w:val="20"/>
    </w:rPr>
  </w:style>
  <w:style w:type="table" w:styleId="Mriekatabuky">
    <w:name w:val="Table Grid"/>
    <w:basedOn w:val="Normlnatabuka"/>
    <w:uiPriority w:val="59"/>
    <w:rsid w:val="00931C4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y"/>
    <w:link w:val="ZkladntextChar"/>
    <w:unhideWhenUsed/>
    <w:rsid w:val="00931C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931C4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931C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931C42"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31C42"/>
    <w:rPr>
      <w:color w:val="800080" w:themeColor="followedHyperlink"/>
      <w:u w:val="single"/>
    </w:rPr>
  </w:style>
  <w:style w:type="paragraph" w:styleId="Popis">
    <w:name w:val="caption"/>
    <w:basedOn w:val="Normlny"/>
    <w:next w:val="Normlny"/>
    <w:unhideWhenUsed/>
    <w:qFormat/>
    <w:rsid w:val="00931C42"/>
    <w:pPr>
      <w:spacing w:line="240" w:lineRule="auto"/>
    </w:pPr>
    <w:rPr>
      <w:rFonts w:ascii="Arial" w:eastAsia="Times New Roman" w:hAnsi="Arial" w:cs="Times New Roman"/>
      <w:b/>
      <w:bCs/>
      <w:color w:val="4F81BD" w:themeColor="accent1"/>
      <w:sz w:val="18"/>
      <w:szCs w:val="18"/>
      <w:lang w:val="en-US"/>
    </w:rPr>
  </w:style>
  <w:style w:type="character" w:styleId="Textzstupnhosymbolu">
    <w:name w:val="Placeholder Text"/>
    <w:basedOn w:val="Predvolenpsmoodseku"/>
    <w:uiPriority w:val="99"/>
    <w:semiHidden/>
    <w:rsid w:val="00931C42"/>
    <w:rPr>
      <w:rFonts w:ascii="Times New Roman" w:hAnsi="Times New Roman" w:cs="Times New Roman" w:hint="default"/>
      <w:color w:val="000000"/>
    </w:rPr>
  </w:style>
  <w:style w:type="paragraph" w:styleId="Revzia">
    <w:name w:val="Revision"/>
    <w:hidden/>
    <w:uiPriority w:val="99"/>
    <w:semiHidden/>
    <w:rsid w:val="00931C42"/>
    <w:pPr>
      <w:spacing w:after="0" w:line="240" w:lineRule="auto"/>
    </w:pPr>
  </w:style>
  <w:style w:type="paragraph" w:styleId="Textpoznmkypodiarou">
    <w:name w:val="footnote text"/>
    <w:aliases w:val="fn,Footnote Text Char1,Footnote Text Char Char,Footnote,Voetnoottekst Char,Voetnoottekst Char1,Voetnoottekst Char2 Char Char,Voetnoottekst Char Char1 Char Char,Voetnoottekst Char1 Char Char Char Char,single space"/>
    <w:basedOn w:val="Normlny"/>
    <w:link w:val="TextpoznmkypodiarouChar"/>
    <w:unhideWhenUsed/>
    <w:rsid w:val="00B4011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fn Char,Footnote Text Char1 Char,Footnote Text Char Char Char,Footnote Char,Voetnoottekst Char Char,Voetnoottekst Char1 Char,Voetnoottekst Char2 Char Char Char,Voetnoottekst Char Char1 Char Char Char,single space Char"/>
    <w:basedOn w:val="Predvolenpsmoodseku"/>
    <w:link w:val="Textpoznmkypodiarou"/>
    <w:rsid w:val="00B40111"/>
    <w:rPr>
      <w:sz w:val="20"/>
      <w:szCs w:val="20"/>
    </w:rPr>
  </w:style>
  <w:style w:type="character" w:styleId="Odkaznapoznmkupodiarou">
    <w:name w:val="footnote reference"/>
    <w:aliases w:val="Footnote symbol,Footnote reference number"/>
    <w:unhideWhenUsed/>
    <w:rsid w:val="00B40111"/>
    <w:rPr>
      <w:rFonts w:ascii="Times New Roman" w:hAnsi="Times New Roman" w:cs="Times New Roman" w:hint="default"/>
      <w:vertAlign w:val="superscript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D4340A"/>
    <w:pPr>
      <w:spacing w:line="276" w:lineRule="auto"/>
      <w:jc w:val="left"/>
      <w:outlineLvl w:val="9"/>
    </w:pPr>
    <w:rPr>
      <w:lang w:eastAsia="sk-SK"/>
    </w:rPr>
  </w:style>
  <w:style w:type="paragraph" w:customStyle="1" w:styleId="Char">
    <w:name w:val="Char"/>
    <w:basedOn w:val="Normlny"/>
    <w:rsid w:val="000E178B"/>
    <w:pPr>
      <w:spacing w:after="160" w:line="240" w:lineRule="exact"/>
    </w:pPr>
    <w:rPr>
      <w:rFonts w:ascii="Arial Narrow" w:eastAsia="Times New Roman" w:hAnsi="Arial Narrow" w:cs="Arial Narrow"/>
      <w:lang w:val="en-US"/>
    </w:rPr>
  </w:style>
  <w:style w:type="character" w:styleId="Zvraznenie">
    <w:name w:val="Emphasis"/>
    <w:basedOn w:val="Predvolenpsmoodseku"/>
    <w:qFormat/>
    <w:rsid w:val="00E47232"/>
    <w:rPr>
      <w:i/>
      <w:iCs/>
    </w:rPr>
  </w:style>
  <w:style w:type="character" w:customStyle="1" w:styleId="OdsekzoznamuChar">
    <w:name w:val="Odsek zoznamu Char"/>
    <w:aliases w:val="body Char,Dot pt Char,No Spacing1 Char,List Paragraph Char Char Char Char,Indicator Text Char,Numbered Para 1 Char,List Paragraph à moi Char,Odsek zoznamu4 Char,LISTA Char,List Paragraph1 Char,Listaszerű bekezdés2 Char,Bullet 1 Char"/>
    <w:link w:val="Odsekzoznamu"/>
    <w:uiPriority w:val="34"/>
    <w:qFormat/>
    <w:locked/>
    <w:rsid w:val="00BC5A33"/>
  </w:style>
  <w:style w:type="character" w:customStyle="1" w:styleId="st1">
    <w:name w:val="st1"/>
    <w:basedOn w:val="Predvolenpsmoodseku"/>
    <w:rsid w:val="005111AC"/>
  </w:style>
  <w:style w:type="numbering" w:customStyle="1" w:styleId="Bezzoznamu2">
    <w:name w:val="Bez zoznamu2"/>
    <w:next w:val="Bezzoznamu"/>
    <w:uiPriority w:val="99"/>
    <w:semiHidden/>
    <w:unhideWhenUsed/>
    <w:rsid w:val="00D51B05"/>
  </w:style>
  <w:style w:type="numbering" w:customStyle="1" w:styleId="Bezzoznamu11">
    <w:name w:val="Bez zoznamu11"/>
    <w:next w:val="Bezzoznamu"/>
    <w:uiPriority w:val="99"/>
    <w:semiHidden/>
    <w:unhideWhenUsed/>
    <w:rsid w:val="00D51B05"/>
  </w:style>
  <w:style w:type="table" w:customStyle="1" w:styleId="Mriekatabuky1">
    <w:name w:val="Mriežka tabuľky1"/>
    <w:basedOn w:val="Normlnatabuka"/>
    <w:next w:val="Mriekatabuky"/>
    <w:uiPriority w:val="59"/>
    <w:rsid w:val="00D51B05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094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F7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93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any">
    <w:name w:val="page number"/>
    <w:basedOn w:val="Predvolenpsmoodseku"/>
    <w:uiPriority w:val="99"/>
    <w:rsid w:val="005456E1"/>
    <w:rPr>
      <w:rFonts w:cs="Times New Roman"/>
    </w:rPr>
  </w:style>
  <w:style w:type="table" w:customStyle="1" w:styleId="Mriekatabuky31">
    <w:name w:val="Mriežka tabuľky3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1">
    <w:name w:val="Mriežka tabuľky41"/>
    <w:basedOn w:val="Normlnatabuka"/>
    <w:next w:val="Mriekatabuky"/>
    <w:uiPriority w:val="59"/>
    <w:rsid w:val="004F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5Char">
    <w:name w:val="Nadpis 5 Char"/>
    <w:basedOn w:val="Predvolenpsmoodseku"/>
    <w:link w:val="Nadpis5"/>
    <w:uiPriority w:val="9"/>
    <w:semiHidden/>
    <w:rsid w:val="000E11B2"/>
    <w:rPr>
      <w:rFonts w:asciiTheme="majorHAnsi" w:eastAsiaTheme="majorEastAsia" w:hAnsiTheme="majorHAnsi" w:cstheme="majorBidi"/>
      <w:color w:val="243F60" w:themeColor="accent1" w:themeShade="7F"/>
    </w:rPr>
  </w:style>
  <w:style w:type="numbering" w:customStyle="1" w:styleId="Bezzoznamu3">
    <w:name w:val="Bez zoznamu3"/>
    <w:next w:val="Bezzoznamu"/>
    <w:uiPriority w:val="99"/>
    <w:semiHidden/>
    <w:unhideWhenUsed/>
    <w:rsid w:val="000E11B2"/>
  </w:style>
  <w:style w:type="numbering" w:customStyle="1" w:styleId="Bezzoznamu12">
    <w:name w:val="Bez zoznamu12"/>
    <w:next w:val="Bezzoznamu"/>
    <w:uiPriority w:val="99"/>
    <w:semiHidden/>
    <w:unhideWhenUsed/>
    <w:rsid w:val="000E11B2"/>
  </w:style>
  <w:style w:type="table" w:customStyle="1" w:styleId="Mriekatabuky5">
    <w:name w:val="Mriežka tabuľky5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">
    <w:name w:val="Mriežka tabuľky11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">
    <w:name w:val="Mriežka tabuľky21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2">
    <w:name w:val="Mriežka tabuľky32"/>
    <w:basedOn w:val="Normlnatabuka"/>
    <w:next w:val="Mriekatabuky"/>
    <w:uiPriority w:val="59"/>
    <w:rsid w:val="000E1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riadkovania">
    <w:name w:val="No Spacing"/>
    <w:basedOn w:val="Textpoznmkypodiarou"/>
    <w:qFormat/>
    <w:rsid w:val="000E11B2"/>
    <w:pPr>
      <w:spacing w:after="60"/>
    </w:pPr>
    <w:rPr>
      <w:rFonts w:asciiTheme="majorHAnsi" w:eastAsia="Times New Roman" w:hAnsiTheme="majorHAnsi" w:cs="Times New Roman"/>
      <w:lang w:eastAsia="sk-SK"/>
    </w:rPr>
  </w:style>
  <w:style w:type="table" w:customStyle="1" w:styleId="tl1">
    <w:name w:val="Štýl1"/>
    <w:basedOn w:val="Moderntabuka"/>
    <w:uiPriority w:val="99"/>
    <w:rsid w:val="000E11B2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l11">
    <w:name w:val="Štýl11"/>
    <w:basedOn w:val="Moderntabuka"/>
    <w:uiPriority w:val="99"/>
    <w:rsid w:val="000E11B2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oderntabuka">
    <w:name w:val="Table Contemporary"/>
    <w:basedOn w:val="Normlnatabuka"/>
    <w:uiPriority w:val="99"/>
    <w:semiHidden/>
    <w:unhideWhenUsed/>
    <w:rsid w:val="000E11B2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Mriekatabuky33">
    <w:name w:val="Mriežka tabuľky33"/>
    <w:basedOn w:val="Normlnatabuka"/>
    <w:uiPriority w:val="59"/>
    <w:rsid w:val="00C1051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4">
    <w:name w:val="Mriežka tabuľky34"/>
    <w:basedOn w:val="Normlnatabuka"/>
    <w:next w:val="Mriekatabuky"/>
    <w:uiPriority w:val="59"/>
    <w:rsid w:val="00C10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98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1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7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90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61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40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342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577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34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76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3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77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6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15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11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68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35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25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23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56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64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13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40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49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79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39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23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76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961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85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73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236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8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06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18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50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29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1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515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93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46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28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223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6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03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3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9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84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4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2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6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02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09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74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3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2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0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6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1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9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2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83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3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7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9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7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6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7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8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8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7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8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9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3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3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4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7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3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8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0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5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6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29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7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1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72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4DBE2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48416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331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517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25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3756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9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955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24843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5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emf"/><Relationship Id="rId18" Type="http://schemas.openxmlformats.org/officeDocument/2006/relationships/customXml" Target="../customXml/item3.xml"/><Relationship Id="rId3" Type="http://schemas.openxmlformats.org/officeDocument/2006/relationships/numbering" Target="numbering.xml"/><Relationship Id="rId21" Type="http://schemas.openxmlformats.org/officeDocument/2006/relationships/customXml" Target="../customXml/item6.xml"/><Relationship Id="rId7" Type="http://schemas.openxmlformats.org/officeDocument/2006/relationships/webSettings" Target="webSettings.xml"/><Relationship Id="rId12" Type="http://schemas.openxmlformats.org/officeDocument/2006/relationships/hyperlink" Target="http://www.mhsr.sk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economy.gov.sk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19" Type="http://schemas.openxmlformats.org/officeDocument/2006/relationships/customXml" Target="../customXml/item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oingbusiness.org/data/exploreeconomies/slovakia" TargetMode="External"/><Relationship Id="rId2" Type="http://schemas.openxmlformats.org/officeDocument/2006/relationships/hyperlink" Target="http://transparency.sk/sk/temy/sudy/" TargetMode="External"/><Relationship Id="rId1" Type="http://schemas.openxmlformats.org/officeDocument/2006/relationships/hyperlink" Target="http://alianciapas.sk/podnikatelia-stale-nevidia-zlepsenie-okrem-justicie-korupcie-a-byrokracie-ich-silnejsie-boli-najma-nedostatok-ludi-na-trhu-prace/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f:fields xmlns:f="http://schemas.fabasoft.com/folio/2007/fields">
  <f:record ref="">
    <f:field ref="objname" par="" edit="true" text="Sprava o stave podnikatelskeho prostredia v SR"/>
    <f:field ref="objsubject" par="" edit="true" text=""/>
    <f:field ref="objcreatedby" par="" text="Mikulová, Andrea, Ing."/>
    <f:field ref="objcreatedat" par="" text="23.11.2016 16:20:18"/>
    <f:field ref="objchangedby" par="" text="Mikulová, Andrea, Ing."/>
    <f:field ref="objmodifiedat" par="" text="23.11.2016 16:39:19"/>
    <f:field ref="doc_FSCFOLIO_1_1001_FieldDocumentNumber" par="" text=""/>
    <f:field ref="doc_FSCFOLIO_1_1001_FieldSubject" par="" edit="true" text=""/>
    <f:field ref="FSCFOLIO_1_1001_FieldCurrentUser" par="" text="Ing. Andrea Mikulová"/>
    <f:field ref="CCAPRECONFIG_15_1001_Objektname" par="" edit="true" text="Sprava o stave podnikatelskeho prostredia v SR"/>
  </f:record>
  <f:display par="" text="...">
    <f:field ref="FSCFOLIO_1_1001_FieldCurrentUser" text="Aktuálny používateľ"/>
    <f:field ref="CCAPRECONFIG_15_1001_Objektname" text="Meno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WKX3UHSAJ2R6-2-815451</_dlc_DocId>
    <_dlc_DocIdUrl xmlns="e60a29af-d413-48d4-bd90-fe9d2a897e4b">
      <Url>https://ovdmasv601/sites/DMS/_layouts/15/DocIdRedir.aspx?ID=WKX3UHSAJ2R6-2-815451</Url>
      <Description>WKX3UHSAJ2R6-2-815451</Description>
    </_dlc_DocIdUrl>
  </documentManagement>
</p:properties>
</file>

<file path=customXml/itemProps1.xml><?xml version="1.0" encoding="utf-8"?>
<ds:datastoreItem xmlns:ds="http://schemas.openxmlformats.org/officeDocument/2006/customXml" ds:itemID="{63376135-7687-47F9-A37B-DC3F0D5DCF91}"/>
</file>

<file path=customXml/itemProps2.xml><?xml version="1.0" encoding="utf-8"?>
<ds:datastoreItem xmlns:ds="http://schemas.openxmlformats.org/officeDocument/2006/customXml" ds:itemID="{4E8A9591-F074-446B-902F-511FF79C122F}"/>
</file>

<file path=customXml/itemProps3.xml><?xml version="1.0" encoding="utf-8"?>
<ds:datastoreItem xmlns:ds="http://schemas.openxmlformats.org/officeDocument/2006/customXml" ds:itemID="{AC3DC826-EC47-4DBB-B7FE-FF503CD60AED}"/>
</file>

<file path=customXml/itemProps4.xml><?xml version="1.0" encoding="utf-8"?>
<ds:datastoreItem xmlns:ds="http://schemas.openxmlformats.org/officeDocument/2006/customXml" ds:itemID="{10B244D2-1807-4BB8-8881-D1381BEBEBC7}"/>
</file>

<file path=customXml/itemProps5.xml><?xml version="1.0" encoding="utf-8"?>
<ds:datastoreItem xmlns:ds="http://schemas.openxmlformats.org/officeDocument/2006/customXml" ds:itemID="{AB4E2BB2-696F-46F7-90BC-E506B1EFB34D}"/>
</file>

<file path=customXml/itemProps6.xml><?xml version="1.0" encoding="utf-8"?>
<ds:datastoreItem xmlns:ds="http://schemas.openxmlformats.org/officeDocument/2006/customXml" ds:itemID="{D810A767-1B8D-4B32-BC87-69F12917E5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1728</Words>
  <Characters>10854</Characters>
  <Application>Microsoft Office Word</Application>
  <DocSecurity>0</DocSecurity>
  <Lines>258</Lines>
  <Paragraphs>87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Mikulova Andrea</dc:creator>
  <cp:lastModifiedBy>Mikulova Andrea</cp:lastModifiedBy>
  <cp:revision>8</cp:revision>
  <cp:lastPrinted>2017-11-06T13:09:00Z</cp:lastPrinted>
  <dcterms:created xsi:type="dcterms:W3CDTF">2017-11-08T16:01:00Z</dcterms:created>
  <dcterms:modified xsi:type="dcterms:W3CDTF">2017-12-18T12:22:00Z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H@103.510:zaznam_vnut_adresati_MH_1">
    <vt:lpwstr/>
  </property>
  <property fmtid="{D5CDD505-2E9C-101B-9397-08002B2CF9AE}" pid="3" name="FSC#SKMH@103.510:zaznam_vnut_adresati_MH_2">
    <vt:lpwstr/>
  </property>
  <property fmtid="{D5CDD505-2E9C-101B-9397-08002B2CF9AE}" pid="4" name="FSC#SKMH@103.510:zaznam_vnut_adresati_MH_3">
    <vt:lpwstr/>
  </property>
  <property fmtid="{D5CDD505-2E9C-101B-9397-08002B2CF9AE}" pid="5" name="FSC#SKMH@103.510:zaznam_vnut_adresati_MH_4">
    <vt:lpwstr/>
  </property>
  <property fmtid="{D5CDD505-2E9C-101B-9397-08002B2CF9AE}" pid="6" name="FSC#SKMH@103.510:zaznam_vnut_adresati_MH_5">
    <vt:lpwstr/>
  </property>
  <property fmtid="{D5CDD505-2E9C-101B-9397-08002B2CF9AE}" pid="7" name="FSC#SKMH@103.510:zaznam_vnut_adresati_MH_6">
    <vt:lpwstr/>
  </property>
  <property fmtid="{D5CDD505-2E9C-101B-9397-08002B2CF9AE}" pid="8" name="FSC#SKMH@103.510:zaznam_vnut_adresati_MH_7">
    <vt:lpwstr/>
  </property>
  <property fmtid="{D5CDD505-2E9C-101B-9397-08002B2CF9AE}" pid="9" name="FSC#SKMH@103.510:zaznam_vnut_adresati_MH_8">
    <vt:lpwstr/>
  </property>
  <property fmtid="{D5CDD505-2E9C-101B-9397-08002B2CF9AE}" pid="10" name="FSC#SKMH@103.510:zaznam_vnut_adresati_MH_9">
    <vt:lpwstr/>
  </property>
  <property fmtid="{D5CDD505-2E9C-101B-9397-08002B2CF9AE}" pid="11" name="FSC#SKMH@103.510:zaznam_vnut_adresati_MH_10">
    <vt:lpwstr/>
  </property>
  <property fmtid="{D5CDD505-2E9C-101B-9397-08002B2CF9AE}" pid="12" name="FSC#SKMH@103.510:zaznam_vnut_adresati_MH_11">
    <vt:lpwstr/>
  </property>
  <property fmtid="{D5CDD505-2E9C-101B-9397-08002B2CF9AE}" pid="13" name="FSC#SKMH@103.510:zaznam_vnut_adresati_MH_12">
    <vt:lpwstr/>
  </property>
  <property fmtid="{D5CDD505-2E9C-101B-9397-08002B2CF9AE}" pid="14" name="FSC#SKMH@103.510:zaznam_vnut_adresati_MH_13">
    <vt:lpwstr/>
  </property>
  <property fmtid="{D5CDD505-2E9C-101B-9397-08002B2CF9AE}" pid="15" name="FSC#SKMH@103.510:zaznam_vnut_adresati_MH_14">
    <vt:lpwstr/>
  </property>
  <property fmtid="{D5CDD505-2E9C-101B-9397-08002B2CF9AE}" pid="16" name="FSC#SKMH@103.510:zaznam_vnut_adresati_MH_15">
    <vt:lpwstr/>
  </property>
  <property fmtid="{D5CDD505-2E9C-101B-9397-08002B2CF9AE}" pid="17" name="FSC#SKMH@103.510:zaznam_vnut_adresati_MH_16">
    <vt:lpwstr/>
  </property>
  <property fmtid="{D5CDD505-2E9C-101B-9397-08002B2CF9AE}" pid="18" name="FSC#SKMH@103.510:zaznam_vnut_adresati_MH_17">
    <vt:lpwstr/>
  </property>
  <property fmtid="{D5CDD505-2E9C-101B-9397-08002B2CF9AE}" pid="19" name="FSC#SKMH@103.510:zaznam_vnut_adresati_MH_18">
    <vt:lpwstr/>
  </property>
  <property fmtid="{D5CDD505-2E9C-101B-9397-08002B2CF9AE}" pid="20" name="FSC#SKMH@103.510:zaznam_vnut_adresati_MH_19">
    <vt:lpwstr/>
  </property>
  <property fmtid="{D5CDD505-2E9C-101B-9397-08002B2CF9AE}" pid="21" name="FSC#SKMH@103.510:zaznam_vnut_adresati_MH_20">
    <vt:lpwstr/>
  </property>
  <property fmtid="{D5CDD505-2E9C-101B-9397-08002B2CF9AE}" pid="22" name="FSC#SKMH@103.510:zaznam_vnut_adresati_MH_21">
    <vt:lpwstr/>
  </property>
  <property fmtid="{D5CDD505-2E9C-101B-9397-08002B2CF9AE}" pid="23" name="FSC#SKMH@103.510:zaznam_vnut_adresati_MH_22">
    <vt:lpwstr/>
  </property>
  <property fmtid="{D5CDD505-2E9C-101B-9397-08002B2CF9AE}" pid="24" name="FSC#SKMH@103.510:zaznam_vnut_adresati_MH_23">
    <vt:lpwstr/>
  </property>
  <property fmtid="{D5CDD505-2E9C-101B-9397-08002B2CF9AE}" pid="25" name="FSC#SKMH@103.510:zaznam_vnut_adresati_MH_24">
    <vt:lpwstr/>
  </property>
  <property fmtid="{D5CDD505-2E9C-101B-9397-08002B2CF9AE}" pid="26" name="FSC#SKMH@103.510:zaznam_vnut_adresati_MH_25">
    <vt:lpwstr/>
  </property>
  <property fmtid="{D5CDD505-2E9C-101B-9397-08002B2CF9AE}" pid="27" name="FSC#SKMH@103.510:zaznam_vnut_adresati_MH_26">
    <vt:lpwstr/>
  </property>
  <property fmtid="{D5CDD505-2E9C-101B-9397-08002B2CF9AE}" pid="28" name="FSC#SKMH@103.510:zaznam_vnut_adresati_MH_27">
    <vt:lpwstr/>
  </property>
  <property fmtid="{D5CDD505-2E9C-101B-9397-08002B2CF9AE}" pid="29" name="FSC#SKMH@103.510:zaznam_vnut_adresati_MH_28">
    <vt:lpwstr/>
  </property>
  <property fmtid="{D5CDD505-2E9C-101B-9397-08002B2CF9AE}" pid="30" name="FSC#SKMH@103.510:zaznam_vnut_adresati_MH_29">
    <vt:lpwstr/>
  </property>
  <property fmtid="{D5CDD505-2E9C-101B-9397-08002B2CF9AE}" pid="31" name="FSC#SKMH@103.510:zaznam_vnut_adresati_MH_30">
    <vt:lpwstr/>
  </property>
  <property fmtid="{D5CDD505-2E9C-101B-9397-08002B2CF9AE}" pid="32" name="FSC#SKMH@103.510:zaznam_vnut_adresati_MH_31">
    <vt:lpwstr/>
  </property>
  <property fmtid="{D5CDD505-2E9C-101B-9397-08002B2CF9AE}" pid="33" name="FSC#SKMH@103.510:zaznam_vnut_adresati_MH_32">
    <vt:lpwstr/>
  </property>
  <property fmtid="{D5CDD505-2E9C-101B-9397-08002B2CF9AE}" pid="34" name="FSC#SKMH@103.510:zaznam_vnut_adresati_MH_33">
    <vt:lpwstr/>
  </property>
  <property fmtid="{D5CDD505-2E9C-101B-9397-08002B2CF9AE}" pid="35" name="FSC#SKMH@103.510:zaznam_vnut_adresati_MH_34">
    <vt:lpwstr/>
  </property>
  <property fmtid="{D5CDD505-2E9C-101B-9397-08002B2CF9AE}" pid="36" name="FSC#SKMH@103.510:zaznam_vnut_adresati_MH_35">
    <vt:lpwstr/>
  </property>
  <property fmtid="{D5CDD505-2E9C-101B-9397-08002B2CF9AE}" pid="37" name="FSC#SKMH@103.510:zaznam_vnut_adresati_MH_36">
    <vt:lpwstr/>
  </property>
  <property fmtid="{D5CDD505-2E9C-101B-9397-08002B2CF9AE}" pid="38" name="FSC#SKMH@103.510:zaznam_vnut_adresati_MH_37">
    <vt:lpwstr/>
  </property>
  <property fmtid="{D5CDD505-2E9C-101B-9397-08002B2CF9AE}" pid="39" name="FSC#SKMH@103.510:zaznam_vnut_adresati_MH_38">
    <vt:lpwstr/>
  </property>
  <property fmtid="{D5CDD505-2E9C-101B-9397-08002B2CF9AE}" pid="40" name="FSC#SKMH@103.510:zaznam_vnut_adresati_MH_39">
    <vt:lpwstr/>
  </property>
  <property fmtid="{D5CDD505-2E9C-101B-9397-08002B2CF9AE}" pid="41" name="FSC#SKMH@103.510:zaznam_vnut_adresati_MH_40">
    <vt:lpwstr/>
  </property>
  <property fmtid="{D5CDD505-2E9C-101B-9397-08002B2CF9AE}" pid="42" name="FSC#SKMH@103.510:zaznam_vnut_adresati_rozd_MH">
    <vt:lpwstr/>
  </property>
  <property fmtid="{D5CDD505-2E9C-101B-9397-08002B2CF9AE}" pid="43" name="FSC#SKEDITIONREG@103.510:a_acceptor">
    <vt:lpwstr/>
  </property>
  <property fmtid="{D5CDD505-2E9C-101B-9397-08002B2CF9AE}" pid="44" name="FSC#SKEDITIONREG@103.510:a_clearedat">
    <vt:lpwstr/>
  </property>
  <property fmtid="{D5CDD505-2E9C-101B-9397-08002B2CF9AE}" pid="45" name="FSC#SKEDITIONREG@103.510:a_clearedby">
    <vt:lpwstr/>
  </property>
  <property fmtid="{D5CDD505-2E9C-101B-9397-08002B2CF9AE}" pid="46" name="FSC#SKEDITIONREG@103.510:a_comm">
    <vt:lpwstr/>
  </property>
  <property fmtid="{D5CDD505-2E9C-101B-9397-08002B2CF9AE}" pid="47" name="FSC#SKEDITIONREG@103.510:a_decisionattachments">
    <vt:lpwstr/>
  </property>
  <property fmtid="{D5CDD505-2E9C-101B-9397-08002B2CF9AE}" pid="48" name="FSC#SKEDITIONREG@103.510:a_deliveredat">
    <vt:lpwstr/>
  </property>
  <property fmtid="{D5CDD505-2E9C-101B-9397-08002B2CF9AE}" pid="49" name="FSC#SKEDITIONREG@103.510:a_delivery">
    <vt:lpwstr/>
  </property>
  <property fmtid="{D5CDD505-2E9C-101B-9397-08002B2CF9AE}" pid="50" name="FSC#SKEDITIONREG@103.510:a_extension">
    <vt:lpwstr/>
  </property>
  <property fmtid="{D5CDD505-2E9C-101B-9397-08002B2CF9AE}" pid="51" name="FSC#SKEDITIONREG@103.510:a_filenumber">
    <vt:lpwstr/>
  </property>
  <property fmtid="{D5CDD505-2E9C-101B-9397-08002B2CF9AE}" pid="52" name="FSC#SKEDITIONREG@103.510:a_fileresponsible">
    <vt:lpwstr/>
  </property>
  <property fmtid="{D5CDD505-2E9C-101B-9397-08002B2CF9AE}" pid="53" name="FSC#SKEDITIONREG@103.510:a_fileresporg">
    <vt:lpwstr/>
  </property>
  <property fmtid="{D5CDD505-2E9C-101B-9397-08002B2CF9AE}" pid="54" name="FSC#SKEDITIONREG@103.510:a_fileresporg_email_OU">
    <vt:lpwstr/>
  </property>
  <property fmtid="{D5CDD505-2E9C-101B-9397-08002B2CF9AE}" pid="55" name="FSC#SKEDITIONREG@103.510:a_fileresporg_emailaddress">
    <vt:lpwstr/>
  </property>
  <property fmtid="{D5CDD505-2E9C-101B-9397-08002B2CF9AE}" pid="56" name="FSC#SKEDITIONREG@103.510:a_fileresporg_fax">
    <vt:lpwstr/>
  </property>
  <property fmtid="{D5CDD505-2E9C-101B-9397-08002B2CF9AE}" pid="57" name="FSC#SKEDITIONREG@103.510:a_fileresporg_fax_OU">
    <vt:lpwstr/>
  </property>
  <property fmtid="{D5CDD505-2E9C-101B-9397-08002B2CF9AE}" pid="58" name="FSC#SKEDITIONREG@103.510:a_fileresporg_function">
    <vt:lpwstr/>
  </property>
  <property fmtid="{D5CDD505-2E9C-101B-9397-08002B2CF9AE}" pid="59" name="FSC#SKEDITIONREG@103.510:a_fileresporg_function_OU">
    <vt:lpwstr/>
  </property>
  <property fmtid="{D5CDD505-2E9C-101B-9397-08002B2CF9AE}" pid="60" name="FSC#SKEDITIONREG@103.510:a_fileresporg_head">
    <vt:lpwstr/>
  </property>
  <property fmtid="{D5CDD505-2E9C-101B-9397-08002B2CF9AE}" pid="61" name="FSC#SKEDITIONREG@103.510:a_fileresporg_head_OU">
    <vt:lpwstr/>
  </property>
  <property fmtid="{D5CDD505-2E9C-101B-9397-08002B2CF9AE}" pid="62" name="FSC#SKEDITIONREG@103.510:a_fileresporg_OU">
    <vt:lpwstr/>
  </property>
  <property fmtid="{D5CDD505-2E9C-101B-9397-08002B2CF9AE}" pid="63" name="FSC#SKEDITIONREG@103.510:a_fileresporg_phone">
    <vt:lpwstr/>
  </property>
  <property fmtid="{D5CDD505-2E9C-101B-9397-08002B2CF9AE}" pid="64" name="FSC#SKEDITIONREG@103.510:a_fileresporg_phone_OU">
    <vt:lpwstr/>
  </property>
  <property fmtid="{D5CDD505-2E9C-101B-9397-08002B2CF9AE}" pid="65" name="FSC#SKEDITIONREG@103.510:a_incattachments">
    <vt:lpwstr/>
  </property>
  <property fmtid="{D5CDD505-2E9C-101B-9397-08002B2CF9AE}" pid="66" name="FSC#SKEDITIONREG@103.510:a_incnr">
    <vt:lpwstr/>
  </property>
  <property fmtid="{D5CDD505-2E9C-101B-9397-08002B2CF9AE}" pid="67" name="FSC#SKEDITIONREG@103.510:a_objcreatedstr">
    <vt:lpwstr/>
  </property>
  <property fmtid="{D5CDD505-2E9C-101B-9397-08002B2CF9AE}" pid="68" name="FSC#SKEDITIONREG@103.510:a_ordernumber">
    <vt:lpwstr/>
  </property>
  <property fmtid="{D5CDD505-2E9C-101B-9397-08002B2CF9AE}" pid="69" name="FSC#SKEDITIONREG@103.510:a_oursign">
    <vt:lpwstr/>
  </property>
  <property fmtid="{D5CDD505-2E9C-101B-9397-08002B2CF9AE}" pid="70" name="FSC#SKEDITIONREG@103.510:a_sendersign">
    <vt:lpwstr/>
  </property>
  <property fmtid="{D5CDD505-2E9C-101B-9397-08002B2CF9AE}" pid="71" name="FSC#SKEDITIONREG@103.510:a_shortou">
    <vt:lpwstr/>
  </property>
  <property fmtid="{D5CDD505-2E9C-101B-9397-08002B2CF9AE}" pid="72" name="FSC#SKEDITIONREG@103.510:a_testsalutation">
    <vt:lpwstr/>
  </property>
  <property fmtid="{D5CDD505-2E9C-101B-9397-08002B2CF9AE}" pid="73" name="FSC#SKEDITIONREG@103.510:a_validfrom">
    <vt:lpwstr/>
  </property>
  <property fmtid="{D5CDD505-2E9C-101B-9397-08002B2CF9AE}" pid="74" name="FSC#SKEDITIONREG@103.510:as_activity">
    <vt:lpwstr/>
  </property>
  <property fmtid="{D5CDD505-2E9C-101B-9397-08002B2CF9AE}" pid="75" name="FSC#SKEDITIONREG@103.510:as_docdate">
    <vt:lpwstr/>
  </property>
  <property fmtid="{D5CDD505-2E9C-101B-9397-08002B2CF9AE}" pid="76" name="FSC#SKEDITIONREG@103.510:as_establishdate">
    <vt:lpwstr/>
  </property>
  <property fmtid="{D5CDD505-2E9C-101B-9397-08002B2CF9AE}" pid="77" name="FSC#SKEDITIONREG@103.510:as_fileresphead">
    <vt:lpwstr/>
  </property>
  <property fmtid="{D5CDD505-2E9C-101B-9397-08002B2CF9AE}" pid="78" name="FSC#SKEDITIONREG@103.510:as_filerespheadfnct">
    <vt:lpwstr/>
  </property>
  <property fmtid="{D5CDD505-2E9C-101B-9397-08002B2CF9AE}" pid="79" name="FSC#SKEDITIONREG@103.510:as_fileresponsible">
    <vt:lpwstr/>
  </property>
  <property fmtid="{D5CDD505-2E9C-101B-9397-08002B2CF9AE}" pid="80" name="FSC#SKEDITIONREG@103.510:as_filesubj">
    <vt:lpwstr/>
  </property>
  <property fmtid="{D5CDD505-2E9C-101B-9397-08002B2CF9AE}" pid="81" name="FSC#SKEDITIONREG@103.510:as_objname">
    <vt:lpwstr/>
  </property>
  <property fmtid="{D5CDD505-2E9C-101B-9397-08002B2CF9AE}" pid="82" name="FSC#SKEDITIONREG@103.510:as_ou">
    <vt:lpwstr/>
  </property>
  <property fmtid="{D5CDD505-2E9C-101B-9397-08002B2CF9AE}" pid="83" name="FSC#SKEDITIONREG@103.510:as_owner">
    <vt:lpwstr>Ing. Andrea Mikulová</vt:lpwstr>
  </property>
  <property fmtid="{D5CDD505-2E9C-101B-9397-08002B2CF9AE}" pid="84" name="FSC#SKEDITIONREG@103.510:as_phonelink">
    <vt:lpwstr/>
  </property>
  <property fmtid="{D5CDD505-2E9C-101B-9397-08002B2CF9AE}" pid="85" name="FSC#SKEDITIONREG@103.510:oz_externAdr">
    <vt:lpwstr/>
  </property>
  <property fmtid="{D5CDD505-2E9C-101B-9397-08002B2CF9AE}" pid="86" name="FSC#SKEDITIONREG@103.510:a_depositperiod">
    <vt:lpwstr/>
  </property>
  <property fmtid="{D5CDD505-2E9C-101B-9397-08002B2CF9AE}" pid="87" name="FSC#SKEDITIONREG@103.510:a_disposestate">
    <vt:lpwstr/>
  </property>
  <property fmtid="{D5CDD505-2E9C-101B-9397-08002B2CF9AE}" pid="88" name="FSC#SKEDITIONREG@103.510:a_fileresponsiblefnct">
    <vt:lpwstr/>
  </property>
  <property fmtid="{D5CDD505-2E9C-101B-9397-08002B2CF9AE}" pid="89" name="FSC#SKEDITIONREG@103.510:a_fileresporg_position">
    <vt:lpwstr/>
  </property>
  <property fmtid="{D5CDD505-2E9C-101B-9397-08002B2CF9AE}" pid="90" name="FSC#SKEDITIONREG@103.510:a_fileresporg_position_OU">
    <vt:lpwstr/>
  </property>
  <property fmtid="{D5CDD505-2E9C-101B-9397-08002B2CF9AE}" pid="91" name="FSC#SKEDITIONREG@103.510:a_osobnecislosprac">
    <vt:lpwstr/>
  </property>
  <property fmtid="{D5CDD505-2E9C-101B-9397-08002B2CF9AE}" pid="92" name="FSC#SKEDITIONREG@103.510:a_registrysign">
    <vt:lpwstr/>
  </property>
  <property fmtid="{D5CDD505-2E9C-101B-9397-08002B2CF9AE}" pid="93" name="FSC#SKEDITIONREG@103.510:a_subfileatt">
    <vt:lpwstr/>
  </property>
  <property fmtid="{D5CDD505-2E9C-101B-9397-08002B2CF9AE}" pid="94" name="FSC#SKEDITIONREG@103.510:as_filesubjall">
    <vt:lpwstr/>
  </property>
  <property fmtid="{D5CDD505-2E9C-101B-9397-08002B2CF9AE}" pid="95" name="FSC#SKEDITIONREG@103.510:CreatedAt">
    <vt:lpwstr>23. 11. 2016, 16:20</vt:lpwstr>
  </property>
  <property fmtid="{D5CDD505-2E9C-101B-9397-08002B2CF9AE}" pid="96" name="FSC#SKEDITIONREG@103.510:curruserrolegroup">
    <vt:lpwstr>Odbor podnikateľského prostredia</vt:lpwstr>
  </property>
  <property fmtid="{D5CDD505-2E9C-101B-9397-08002B2CF9AE}" pid="97" name="FSC#SKEDITIONREG@103.510:currusersubst">
    <vt:lpwstr/>
  </property>
  <property fmtid="{D5CDD505-2E9C-101B-9397-08002B2CF9AE}" pid="98" name="FSC#SKEDITIONREG@103.510:emailsprac">
    <vt:lpwstr/>
  </property>
  <property fmtid="{D5CDD505-2E9C-101B-9397-08002B2CF9AE}" pid="99" name="FSC#SKEDITIONREG@103.510:ms_VyskladaniePoznamok">
    <vt:lpwstr/>
  </property>
  <property fmtid="{D5CDD505-2E9C-101B-9397-08002B2CF9AE}" pid="100" name="FSC#SKEDITIONREG@103.510:oumlname_fnct">
    <vt:lpwstr/>
  </property>
  <property fmtid="{D5CDD505-2E9C-101B-9397-08002B2CF9AE}" pid="101" name="FSC#SKEDITIONREG@103.510:sk_org_city">
    <vt:lpwstr/>
  </property>
  <property fmtid="{D5CDD505-2E9C-101B-9397-08002B2CF9AE}" pid="102" name="FSC#SKEDITIONREG@103.510:sk_org_dic">
    <vt:lpwstr/>
  </property>
  <property fmtid="{D5CDD505-2E9C-101B-9397-08002B2CF9AE}" pid="103" name="FSC#SKEDITIONREG@103.510:sk_org_email">
    <vt:lpwstr/>
  </property>
  <property fmtid="{D5CDD505-2E9C-101B-9397-08002B2CF9AE}" pid="104" name="FSC#SKEDITIONREG@103.510:sk_org_fax">
    <vt:lpwstr/>
  </property>
  <property fmtid="{D5CDD505-2E9C-101B-9397-08002B2CF9AE}" pid="105" name="FSC#SKEDITIONREG@103.510:sk_org_fullname">
    <vt:lpwstr/>
  </property>
  <property fmtid="{D5CDD505-2E9C-101B-9397-08002B2CF9AE}" pid="106" name="FSC#SKEDITIONREG@103.510:sk_org_ico">
    <vt:lpwstr/>
  </property>
  <property fmtid="{D5CDD505-2E9C-101B-9397-08002B2CF9AE}" pid="107" name="FSC#SKEDITIONREG@103.510:sk_org_phone">
    <vt:lpwstr/>
  </property>
  <property fmtid="{D5CDD505-2E9C-101B-9397-08002B2CF9AE}" pid="108" name="FSC#SKEDITIONREG@103.510:sk_org_shortname">
    <vt:lpwstr/>
  </property>
  <property fmtid="{D5CDD505-2E9C-101B-9397-08002B2CF9AE}" pid="109" name="FSC#SKEDITIONREG@103.510:sk_org_state">
    <vt:lpwstr/>
  </property>
  <property fmtid="{D5CDD505-2E9C-101B-9397-08002B2CF9AE}" pid="110" name="FSC#SKEDITIONREG@103.510:sk_org_street">
    <vt:lpwstr/>
  </property>
  <property fmtid="{D5CDD505-2E9C-101B-9397-08002B2CF9AE}" pid="111" name="FSC#SKEDITIONREG@103.510:sk_org_zip">
    <vt:lpwstr/>
  </property>
  <property fmtid="{D5CDD505-2E9C-101B-9397-08002B2CF9AE}" pid="112" name="FSC#SKEDITIONREG@103.510:viz_clearedat">
    <vt:lpwstr/>
  </property>
  <property fmtid="{D5CDD505-2E9C-101B-9397-08002B2CF9AE}" pid="113" name="FSC#SKEDITIONREG@103.510:viz_clearedby">
    <vt:lpwstr/>
  </property>
  <property fmtid="{D5CDD505-2E9C-101B-9397-08002B2CF9AE}" pid="114" name="FSC#SKEDITIONREG@103.510:viz_comm">
    <vt:lpwstr/>
  </property>
  <property fmtid="{D5CDD505-2E9C-101B-9397-08002B2CF9AE}" pid="115" name="FSC#SKEDITIONREG@103.510:viz_decisionattachments">
    <vt:lpwstr/>
  </property>
  <property fmtid="{D5CDD505-2E9C-101B-9397-08002B2CF9AE}" pid="116" name="FSC#SKEDITIONREG@103.510:viz_deliveredat">
    <vt:lpwstr/>
  </property>
  <property fmtid="{D5CDD505-2E9C-101B-9397-08002B2CF9AE}" pid="117" name="FSC#SKEDITIONREG@103.510:viz_delivery">
    <vt:lpwstr/>
  </property>
  <property fmtid="{D5CDD505-2E9C-101B-9397-08002B2CF9AE}" pid="118" name="FSC#SKEDITIONREG@103.510:viz_extension">
    <vt:lpwstr/>
  </property>
  <property fmtid="{D5CDD505-2E9C-101B-9397-08002B2CF9AE}" pid="119" name="FSC#SKEDITIONREG@103.510:viz_filenumber">
    <vt:lpwstr/>
  </property>
  <property fmtid="{D5CDD505-2E9C-101B-9397-08002B2CF9AE}" pid="120" name="FSC#SKEDITIONREG@103.510:viz_fileresponsible">
    <vt:lpwstr/>
  </property>
  <property fmtid="{D5CDD505-2E9C-101B-9397-08002B2CF9AE}" pid="121" name="FSC#SKEDITIONREG@103.510:viz_fileresporg">
    <vt:lpwstr/>
  </property>
  <property fmtid="{D5CDD505-2E9C-101B-9397-08002B2CF9AE}" pid="122" name="FSC#SKEDITIONREG@103.510:viz_fileresporg_email_OU">
    <vt:lpwstr/>
  </property>
  <property fmtid="{D5CDD505-2E9C-101B-9397-08002B2CF9AE}" pid="123" name="FSC#SKEDITIONREG@103.510:viz_fileresporg_emailaddress">
    <vt:lpwstr/>
  </property>
  <property fmtid="{D5CDD505-2E9C-101B-9397-08002B2CF9AE}" pid="124" name="FSC#SKEDITIONREG@103.510:viz_fileresporg_fax">
    <vt:lpwstr/>
  </property>
  <property fmtid="{D5CDD505-2E9C-101B-9397-08002B2CF9AE}" pid="125" name="FSC#SKEDITIONREG@103.510:viz_fileresporg_fax_OU">
    <vt:lpwstr/>
  </property>
  <property fmtid="{D5CDD505-2E9C-101B-9397-08002B2CF9AE}" pid="126" name="FSC#SKEDITIONREG@103.510:viz_fileresporg_function">
    <vt:lpwstr/>
  </property>
  <property fmtid="{D5CDD505-2E9C-101B-9397-08002B2CF9AE}" pid="127" name="FSC#SKEDITIONREG@103.510:viz_fileresporg_function_OU">
    <vt:lpwstr/>
  </property>
  <property fmtid="{D5CDD505-2E9C-101B-9397-08002B2CF9AE}" pid="128" name="FSC#SKEDITIONREG@103.510:viz_fileresporg_head">
    <vt:lpwstr/>
  </property>
  <property fmtid="{D5CDD505-2E9C-101B-9397-08002B2CF9AE}" pid="129" name="FSC#SKEDITIONREG@103.510:viz_fileresporg_head_OU">
    <vt:lpwstr/>
  </property>
  <property fmtid="{D5CDD505-2E9C-101B-9397-08002B2CF9AE}" pid="130" name="FSC#SKEDITIONREG@103.510:viz_fileresporg_longname">
    <vt:lpwstr/>
  </property>
  <property fmtid="{D5CDD505-2E9C-101B-9397-08002B2CF9AE}" pid="131" name="FSC#SKEDITIONREG@103.510:viz_fileresporg_mesto">
    <vt:lpwstr/>
  </property>
  <property fmtid="{D5CDD505-2E9C-101B-9397-08002B2CF9AE}" pid="132" name="FSC#SKEDITIONREG@103.510:viz_fileresporg_odbor">
    <vt:lpwstr/>
  </property>
  <property fmtid="{D5CDD505-2E9C-101B-9397-08002B2CF9AE}" pid="133" name="FSC#SKEDITIONREG@103.510:viz_fileresporg_odbor_function">
    <vt:lpwstr/>
  </property>
  <property fmtid="{D5CDD505-2E9C-101B-9397-08002B2CF9AE}" pid="134" name="FSC#SKEDITIONREG@103.510:viz_fileresporg_odbor_head">
    <vt:lpwstr/>
  </property>
  <property fmtid="{D5CDD505-2E9C-101B-9397-08002B2CF9AE}" pid="135" name="FSC#SKEDITIONREG@103.510:viz_fileresporg_OU">
    <vt:lpwstr/>
  </property>
  <property fmtid="{D5CDD505-2E9C-101B-9397-08002B2CF9AE}" pid="136" name="FSC#SKEDITIONREG@103.510:viz_fileresporg_phone">
    <vt:lpwstr/>
  </property>
  <property fmtid="{D5CDD505-2E9C-101B-9397-08002B2CF9AE}" pid="137" name="FSC#SKEDITIONREG@103.510:viz_fileresporg_phone_OU">
    <vt:lpwstr/>
  </property>
  <property fmtid="{D5CDD505-2E9C-101B-9397-08002B2CF9AE}" pid="138" name="FSC#SKEDITIONREG@103.510:viz_fileresporg_position">
    <vt:lpwstr/>
  </property>
  <property fmtid="{D5CDD505-2E9C-101B-9397-08002B2CF9AE}" pid="139" name="FSC#SKEDITIONREG@103.510:viz_fileresporg_position_OU">
    <vt:lpwstr/>
  </property>
  <property fmtid="{D5CDD505-2E9C-101B-9397-08002B2CF9AE}" pid="140" name="FSC#SKEDITIONREG@103.510:viz_fileresporg_psc">
    <vt:lpwstr/>
  </property>
  <property fmtid="{D5CDD505-2E9C-101B-9397-08002B2CF9AE}" pid="141" name="FSC#SKEDITIONREG@103.510:viz_fileresporg_sekcia">
    <vt:lpwstr/>
  </property>
  <property fmtid="{D5CDD505-2E9C-101B-9397-08002B2CF9AE}" pid="142" name="FSC#SKEDITIONREG@103.510:viz_fileresporg_sekcia_function">
    <vt:lpwstr/>
  </property>
  <property fmtid="{D5CDD505-2E9C-101B-9397-08002B2CF9AE}" pid="143" name="FSC#SKEDITIONREG@103.510:viz_fileresporg_sekcia_head">
    <vt:lpwstr/>
  </property>
  <property fmtid="{D5CDD505-2E9C-101B-9397-08002B2CF9AE}" pid="144" name="FSC#SKEDITIONREG@103.510:viz_fileresporg_stat">
    <vt:lpwstr/>
  </property>
  <property fmtid="{D5CDD505-2E9C-101B-9397-08002B2CF9AE}" pid="145" name="FSC#SKEDITIONREG@103.510:viz_fileresporg_ulica">
    <vt:lpwstr/>
  </property>
  <property fmtid="{D5CDD505-2E9C-101B-9397-08002B2CF9AE}" pid="146" name="FSC#SKEDITIONREG@103.510:viz_fileresporgknazov">
    <vt:lpwstr/>
  </property>
  <property fmtid="{D5CDD505-2E9C-101B-9397-08002B2CF9AE}" pid="147" name="FSC#SKEDITIONREG@103.510:viz_filesubj">
    <vt:lpwstr/>
  </property>
  <property fmtid="{D5CDD505-2E9C-101B-9397-08002B2CF9AE}" pid="148" name="FSC#SKEDITIONREG@103.510:viz_incattachments">
    <vt:lpwstr/>
  </property>
  <property fmtid="{D5CDD505-2E9C-101B-9397-08002B2CF9AE}" pid="149" name="FSC#SKEDITIONREG@103.510:viz_incnr">
    <vt:lpwstr/>
  </property>
  <property fmtid="{D5CDD505-2E9C-101B-9397-08002B2CF9AE}" pid="150" name="FSC#SKEDITIONREG@103.510:viz_intletterrecivers">
    <vt:lpwstr/>
  </property>
  <property fmtid="{D5CDD505-2E9C-101B-9397-08002B2CF9AE}" pid="151" name="FSC#SKEDITIONREG@103.510:viz_objcreatedstr">
    <vt:lpwstr/>
  </property>
  <property fmtid="{D5CDD505-2E9C-101B-9397-08002B2CF9AE}" pid="152" name="FSC#SKEDITIONREG@103.510:viz_ordernumber">
    <vt:lpwstr/>
  </property>
  <property fmtid="{D5CDD505-2E9C-101B-9397-08002B2CF9AE}" pid="153" name="FSC#SKEDITIONREG@103.510:viz_oursign">
    <vt:lpwstr/>
  </property>
  <property fmtid="{D5CDD505-2E9C-101B-9397-08002B2CF9AE}" pid="154" name="FSC#SKEDITIONREG@103.510:viz_responseto_createdby">
    <vt:lpwstr/>
  </property>
  <property fmtid="{D5CDD505-2E9C-101B-9397-08002B2CF9AE}" pid="155" name="FSC#SKEDITIONREG@103.510:viz_sendersign">
    <vt:lpwstr/>
  </property>
  <property fmtid="{D5CDD505-2E9C-101B-9397-08002B2CF9AE}" pid="156" name="FSC#SKEDITIONREG@103.510:viz_shortfileresporg">
    <vt:lpwstr/>
  </property>
  <property fmtid="{D5CDD505-2E9C-101B-9397-08002B2CF9AE}" pid="157" name="FSC#SKEDITIONREG@103.510:viz_tel_number">
    <vt:lpwstr/>
  </property>
  <property fmtid="{D5CDD505-2E9C-101B-9397-08002B2CF9AE}" pid="158" name="FSC#SKEDITIONREG@103.510:viz_testsalutation">
    <vt:lpwstr/>
  </property>
  <property fmtid="{D5CDD505-2E9C-101B-9397-08002B2CF9AE}" pid="159" name="FSC#SKEDITIONREG@103.510:viz_validfrom">
    <vt:lpwstr/>
  </property>
  <property fmtid="{D5CDD505-2E9C-101B-9397-08002B2CF9AE}" pid="160" name="FSC#SKEDITIONREG@103.510:zaznam_jeden_adresat">
    <vt:lpwstr/>
  </property>
  <property fmtid="{D5CDD505-2E9C-101B-9397-08002B2CF9AE}" pid="161" name="FSC#SKEDITIONREG@103.510:zaznam_vnut_adresati_1">
    <vt:lpwstr/>
  </property>
  <property fmtid="{D5CDD505-2E9C-101B-9397-08002B2CF9AE}" pid="162" name="FSC#SKEDITIONREG@103.510:zaznam_vnut_adresati_10">
    <vt:lpwstr/>
  </property>
  <property fmtid="{D5CDD505-2E9C-101B-9397-08002B2CF9AE}" pid="163" name="FSC#SKEDITIONREG@103.510:zaznam_vnut_adresati_11">
    <vt:lpwstr/>
  </property>
  <property fmtid="{D5CDD505-2E9C-101B-9397-08002B2CF9AE}" pid="164" name="FSC#SKEDITIONREG@103.510:zaznam_vnut_adresati_12">
    <vt:lpwstr/>
  </property>
  <property fmtid="{D5CDD505-2E9C-101B-9397-08002B2CF9AE}" pid="165" name="FSC#SKEDITIONREG@103.510:zaznam_vnut_adresati_13">
    <vt:lpwstr/>
  </property>
  <property fmtid="{D5CDD505-2E9C-101B-9397-08002B2CF9AE}" pid="166" name="FSC#SKEDITIONREG@103.510:zaznam_vnut_adresati_14">
    <vt:lpwstr/>
  </property>
  <property fmtid="{D5CDD505-2E9C-101B-9397-08002B2CF9AE}" pid="167" name="FSC#SKEDITIONREG@103.510:zaznam_vnut_adresati_15">
    <vt:lpwstr/>
  </property>
  <property fmtid="{D5CDD505-2E9C-101B-9397-08002B2CF9AE}" pid="168" name="FSC#SKEDITIONREG@103.510:zaznam_vnut_adresati_16">
    <vt:lpwstr/>
  </property>
  <property fmtid="{D5CDD505-2E9C-101B-9397-08002B2CF9AE}" pid="169" name="FSC#SKEDITIONREG@103.510:zaznam_vnut_adresati_17">
    <vt:lpwstr/>
  </property>
  <property fmtid="{D5CDD505-2E9C-101B-9397-08002B2CF9AE}" pid="170" name="FSC#SKEDITIONREG@103.510:zaznam_vnut_adresati_18">
    <vt:lpwstr/>
  </property>
  <property fmtid="{D5CDD505-2E9C-101B-9397-08002B2CF9AE}" pid="171" name="FSC#SKEDITIONREG@103.510:zaznam_vnut_adresati_19">
    <vt:lpwstr/>
  </property>
  <property fmtid="{D5CDD505-2E9C-101B-9397-08002B2CF9AE}" pid="172" name="FSC#SKEDITIONREG@103.510:zaznam_vnut_adresati_2">
    <vt:lpwstr/>
  </property>
  <property fmtid="{D5CDD505-2E9C-101B-9397-08002B2CF9AE}" pid="173" name="FSC#SKEDITIONREG@103.510:zaznam_vnut_adresati_20">
    <vt:lpwstr/>
  </property>
  <property fmtid="{D5CDD505-2E9C-101B-9397-08002B2CF9AE}" pid="174" name="FSC#SKEDITIONREG@103.510:zaznam_vnut_adresati_21">
    <vt:lpwstr/>
  </property>
  <property fmtid="{D5CDD505-2E9C-101B-9397-08002B2CF9AE}" pid="175" name="FSC#SKEDITIONREG@103.510:zaznam_vnut_adresati_22">
    <vt:lpwstr/>
  </property>
  <property fmtid="{D5CDD505-2E9C-101B-9397-08002B2CF9AE}" pid="176" name="FSC#SKEDITIONREG@103.510:zaznam_vnut_adresati_23">
    <vt:lpwstr/>
  </property>
  <property fmtid="{D5CDD505-2E9C-101B-9397-08002B2CF9AE}" pid="177" name="FSC#SKEDITIONREG@103.510:zaznam_vnut_adresati_24">
    <vt:lpwstr/>
  </property>
  <property fmtid="{D5CDD505-2E9C-101B-9397-08002B2CF9AE}" pid="178" name="FSC#SKEDITIONREG@103.510:zaznam_vnut_adresati_25">
    <vt:lpwstr/>
  </property>
  <property fmtid="{D5CDD505-2E9C-101B-9397-08002B2CF9AE}" pid="179" name="FSC#SKEDITIONREG@103.510:zaznam_vnut_adresati_26">
    <vt:lpwstr/>
  </property>
  <property fmtid="{D5CDD505-2E9C-101B-9397-08002B2CF9AE}" pid="180" name="FSC#SKEDITIONREG@103.510:zaznam_vnut_adresati_27">
    <vt:lpwstr/>
  </property>
  <property fmtid="{D5CDD505-2E9C-101B-9397-08002B2CF9AE}" pid="181" name="FSC#SKEDITIONREG@103.510:zaznam_vnut_adresati_28">
    <vt:lpwstr/>
  </property>
  <property fmtid="{D5CDD505-2E9C-101B-9397-08002B2CF9AE}" pid="182" name="FSC#SKEDITIONREG@103.510:zaznam_vnut_adresati_29">
    <vt:lpwstr/>
  </property>
  <property fmtid="{D5CDD505-2E9C-101B-9397-08002B2CF9AE}" pid="183" name="FSC#SKEDITIONREG@103.510:zaznam_vnut_adresati_3">
    <vt:lpwstr/>
  </property>
  <property fmtid="{D5CDD505-2E9C-101B-9397-08002B2CF9AE}" pid="184" name="FSC#SKEDITIONREG@103.510:zaznam_vnut_adresati_30">
    <vt:lpwstr/>
  </property>
  <property fmtid="{D5CDD505-2E9C-101B-9397-08002B2CF9AE}" pid="185" name="FSC#SKEDITIONREG@103.510:zaznam_vnut_adresati_31">
    <vt:lpwstr/>
  </property>
  <property fmtid="{D5CDD505-2E9C-101B-9397-08002B2CF9AE}" pid="186" name="FSC#SKEDITIONREG@103.510:zaznam_vnut_adresati_32">
    <vt:lpwstr/>
  </property>
  <property fmtid="{D5CDD505-2E9C-101B-9397-08002B2CF9AE}" pid="187" name="FSC#SKEDITIONREG@103.510:zaznam_vnut_adresati_33">
    <vt:lpwstr/>
  </property>
  <property fmtid="{D5CDD505-2E9C-101B-9397-08002B2CF9AE}" pid="188" name="FSC#SKEDITIONREG@103.510:zaznam_vnut_adresati_34">
    <vt:lpwstr/>
  </property>
  <property fmtid="{D5CDD505-2E9C-101B-9397-08002B2CF9AE}" pid="189" name="FSC#SKEDITIONREG@103.510:zaznam_vnut_adresati_35">
    <vt:lpwstr/>
  </property>
  <property fmtid="{D5CDD505-2E9C-101B-9397-08002B2CF9AE}" pid="190" name="FSC#SKEDITIONREG@103.510:zaznam_vnut_adresati_36">
    <vt:lpwstr/>
  </property>
  <property fmtid="{D5CDD505-2E9C-101B-9397-08002B2CF9AE}" pid="191" name="FSC#SKEDITIONREG@103.510:zaznam_vnut_adresati_37">
    <vt:lpwstr/>
  </property>
  <property fmtid="{D5CDD505-2E9C-101B-9397-08002B2CF9AE}" pid="192" name="FSC#SKEDITIONREG@103.510:zaznam_vnut_adresati_38">
    <vt:lpwstr/>
  </property>
  <property fmtid="{D5CDD505-2E9C-101B-9397-08002B2CF9AE}" pid="193" name="FSC#SKEDITIONREG@103.510:zaznam_vnut_adresati_39">
    <vt:lpwstr/>
  </property>
  <property fmtid="{D5CDD505-2E9C-101B-9397-08002B2CF9AE}" pid="194" name="FSC#SKEDITIONREG@103.510:zaznam_vnut_adresati_4">
    <vt:lpwstr/>
  </property>
  <property fmtid="{D5CDD505-2E9C-101B-9397-08002B2CF9AE}" pid="195" name="FSC#SKEDITIONREG@103.510:zaznam_vnut_adresati_40">
    <vt:lpwstr/>
  </property>
  <property fmtid="{D5CDD505-2E9C-101B-9397-08002B2CF9AE}" pid="196" name="FSC#SKEDITIONREG@103.510:zaznam_vnut_adresati_41">
    <vt:lpwstr/>
  </property>
  <property fmtid="{D5CDD505-2E9C-101B-9397-08002B2CF9AE}" pid="197" name="FSC#SKEDITIONREG@103.510:zaznam_vnut_adresati_42">
    <vt:lpwstr/>
  </property>
  <property fmtid="{D5CDD505-2E9C-101B-9397-08002B2CF9AE}" pid="198" name="FSC#SKEDITIONREG@103.510:zaznam_vnut_adresati_43">
    <vt:lpwstr/>
  </property>
  <property fmtid="{D5CDD505-2E9C-101B-9397-08002B2CF9AE}" pid="199" name="FSC#SKEDITIONREG@103.510:zaznam_vnut_adresati_44">
    <vt:lpwstr/>
  </property>
  <property fmtid="{D5CDD505-2E9C-101B-9397-08002B2CF9AE}" pid="200" name="FSC#SKEDITIONREG@103.510:zaznam_vnut_adresati_45">
    <vt:lpwstr/>
  </property>
  <property fmtid="{D5CDD505-2E9C-101B-9397-08002B2CF9AE}" pid="201" name="FSC#SKEDITIONREG@103.510:zaznam_vnut_adresati_46">
    <vt:lpwstr/>
  </property>
  <property fmtid="{D5CDD505-2E9C-101B-9397-08002B2CF9AE}" pid="202" name="FSC#SKEDITIONREG@103.510:zaznam_vnut_adresati_47">
    <vt:lpwstr/>
  </property>
  <property fmtid="{D5CDD505-2E9C-101B-9397-08002B2CF9AE}" pid="203" name="FSC#SKEDITIONREG@103.510:zaznam_vnut_adresati_48">
    <vt:lpwstr/>
  </property>
  <property fmtid="{D5CDD505-2E9C-101B-9397-08002B2CF9AE}" pid="204" name="FSC#SKEDITIONREG@103.510:zaznam_vnut_adresati_49">
    <vt:lpwstr/>
  </property>
  <property fmtid="{D5CDD505-2E9C-101B-9397-08002B2CF9AE}" pid="205" name="FSC#SKEDITIONREG@103.510:zaznam_vnut_adresati_5">
    <vt:lpwstr/>
  </property>
  <property fmtid="{D5CDD505-2E9C-101B-9397-08002B2CF9AE}" pid="206" name="FSC#SKEDITIONREG@103.510:zaznam_vnut_adresati_50">
    <vt:lpwstr/>
  </property>
  <property fmtid="{D5CDD505-2E9C-101B-9397-08002B2CF9AE}" pid="207" name="FSC#SKEDITIONREG@103.510:zaznam_vnut_adresati_51">
    <vt:lpwstr/>
  </property>
  <property fmtid="{D5CDD505-2E9C-101B-9397-08002B2CF9AE}" pid="208" name="FSC#SKEDITIONREG@103.510:zaznam_vnut_adresati_52">
    <vt:lpwstr/>
  </property>
  <property fmtid="{D5CDD505-2E9C-101B-9397-08002B2CF9AE}" pid="209" name="FSC#SKEDITIONREG@103.510:zaznam_vnut_adresati_53">
    <vt:lpwstr/>
  </property>
  <property fmtid="{D5CDD505-2E9C-101B-9397-08002B2CF9AE}" pid="210" name="FSC#SKEDITIONREG@103.510:zaznam_vnut_adresati_54">
    <vt:lpwstr/>
  </property>
  <property fmtid="{D5CDD505-2E9C-101B-9397-08002B2CF9AE}" pid="211" name="FSC#SKEDITIONREG@103.510:zaznam_vnut_adresati_55">
    <vt:lpwstr/>
  </property>
  <property fmtid="{D5CDD505-2E9C-101B-9397-08002B2CF9AE}" pid="212" name="FSC#SKEDITIONREG@103.510:zaznam_vnut_adresati_56">
    <vt:lpwstr/>
  </property>
  <property fmtid="{D5CDD505-2E9C-101B-9397-08002B2CF9AE}" pid="213" name="FSC#SKEDITIONREG@103.510:zaznam_vnut_adresati_57">
    <vt:lpwstr/>
  </property>
  <property fmtid="{D5CDD505-2E9C-101B-9397-08002B2CF9AE}" pid="214" name="FSC#SKEDITIONREG@103.510:zaznam_vnut_adresati_58">
    <vt:lpwstr/>
  </property>
  <property fmtid="{D5CDD505-2E9C-101B-9397-08002B2CF9AE}" pid="215" name="FSC#SKEDITIONREG@103.510:zaznam_vnut_adresati_59">
    <vt:lpwstr/>
  </property>
  <property fmtid="{D5CDD505-2E9C-101B-9397-08002B2CF9AE}" pid="216" name="FSC#SKEDITIONREG@103.510:zaznam_vnut_adresati_6">
    <vt:lpwstr/>
  </property>
  <property fmtid="{D5CDD505-2E9C-101B-9397-08002B2CF9AE}" pid="217" name="FSC#SKEDITIONREG@103.510:zaznam_vnut_adresati_60">
    <vt:lpwstr/>
  </property>
  <property fmtid="{D5CDD505-2E9C-101B-9397-08002B2CF9AE}" pid="218" name="FSC#SKEDITIONREG@103.510:zaznam_vnut_adresati_61">
    <vt:lpwstr/>
  </property>
  <property fmtid="{D5CDD505-2E9C-101B-9397-08002B2CF9AE}" pid="219" name="FSC#SKEDITIONREG@103.510:zaznam_vnut_adresati_62">
    <vt:lpwstr/>
  </property>
  <property fmtid="{D5CDD505-2E9C-101B-9397-08002B2CF9AE}" pid="220" name="FSC#SKEDITIONREG@103.510:zaznam_vnut_adresati_63">
    <vt:lpwstr/>
  </property>
  <property fmtid="{D5CDD505-2E9C-101B-9397-08002B2CF9AE}" pid="221" name="FSC#SKEDITIONREG@103.510:zaznam_vnut_adresati_64">
    <vt:lpwstr/>
  </property>
  <property fmtid="{D5CDD505-2E9C-101B-9397-08002B2CF9AE}" pid="222" name="FSC#SKEDITIONREG@103.510:zaznam_vnut_adresati_65">
    <vt:lpwstr/>
  </property>
  <property fmtid="{D5CDD505-2E9C-101B-9397-08002B2CF9AE}" pid="223" name="FSC#SKEDITIONREG@103.510:zaznam_vnut_adresati_66">
    <vt:lpwstr/>
  </property>
  <property fmtid="{D5CDD505-2E9C-101B-9397-08002B2CF9AE}" pid="224" name="FSC#SKEDITIONREG@103.510:zaznam_vnut_adresati_67">
    <vt:lpwstr/>
  </property>
  <property fmtid="{D5CDD505-2E9C-101B-9397-08002B2CF9AE}" pid="225" name="FSC#SKEDITIONREG@103.510:zaznam_vnut_adresati_68">
    <vt:lpwstr/>
  </property>
  <property fmtid="{D5CDD505-2E9C-101B-9397-08002B2CF9AE}" pid="226" name="FSC#SKEDITIONREG@103.510:zaznam_vnut_adresati_69">
    <vt:lpwstr/>
  </property>
  <property fmtid="{D5CDD505-2E9C-101B-9397-08002B2CF9AE}" pid="227" name="FSC#SKEDITIONREG@103.510:zaznam_vnut_adresati_7">
    <vt:lpwstr/>
  </property>
  <property fmtid="{D5CDD505-2E9C-101B-9397-08002B2CF9AE}" pid="228" name="FSC#SKEDITIONREG@103.510:zaznam_vnut_adresati_70">
    <vt:lpwstr/>
  </property>
  <property fmtid="{D5CDD505-2E9C-101B-9397-08002B2CF9AE}" pid="229" name="FSC#SKEDITIONREG@103.510:zaznam_vnut_adresati_8">
    <vt:lpwstr/>
  </property>
  <property fmtid="{D5CDD505-2E9C-101B-9397-08002B2CF9AE}" pid="230" name="FSC#SKEDITIONREG@103.510:zaznam_vnut_adresati_9">
    <vt:lpwstr/>
  </property>
  <property fmtid="{D5CDD505-2E9C-101B-9397-08002B2CF9AE}" pid="231" name="FSC#SKEDITIONREG@103.510:zaznam_vonk_adresati_1">
    <vt:lpwstr/>
  </property>
  <property fmtid="{D5CDD505-2E9C-101B-9397-08002B2CF9AE}" pid="232" name="FSC#SKEDITIONREG@103.510:zaznam_vonk_adresati_10">
    <vt:lpwstr/>
  </property>
  <property fmtid="{D5CDD505-2E9C-101B-9397-08002B2CF9AE}" pid="233" name="FSC#SKEDITIONREG@103.510:zaznam_vonk_adresati_11">
    <vt:lpwstr/>
  </property>
  <property fmtid="{D5CDD505-2E9C-101B-9397-08002B2CF9AE}" pid="234" name="FSC#SKEDITIONREG@103.510:zaznam_vonk_adresati_12">
    <vt:lpwstr/>
  </property>
  <property fmtid="{D5CDD505-2E9C-101B-9397-08002B2CF9AE}" pid="235" name="FSC#SKEDITIONREG@103.510:zaznam_vonk_adresati_13">
    <vt:lpwstr/>
  </property>
  <property fmtid="{D5CDD505-2E9C-101B-9397-08002B2CF9AE}" pid="236" name="FSC#SKEDITIONREG@103.510:zaznam_vonk_adresati_14">
    <vt:lpwstr/>
  </property>
  <property fmtid="{D5CDD505-2E9C-101B-9397-08002B2CF9AE}" pid="237" name="FSC#SKEDITIONREG@103.510:zaznam_vonk_adresati_15">
    <vt:lpwstr/>
  </property>
  <property fmtid="{D5CDD505-2E9C-101B-9397-08002B2CF9AE}" pid="238" name="FSC#SKEDITIONREG@103.510:zaznam_vonk_adresati_16">
    <vt:lpwstr/>
  </property>
  <property fmtid="{D5CDD505-2E9C-101B-9397-08002B2CF9AE}" pid="239" name="FSC#SKEDITIONREG@103.510:zaznam_vonk_adresati_17">
    <vt:lpwstr/>
  </property>
  <property fmtid="{D5CDD505-2E9C-101B-9397-08002B2CF9AE}" pid="240" name="FSC#SKEDITIONREG@103.510:zaznam_vonk_adresati_18">
    <vt:lpwstr/>
  </property>
  <property fmtid="{D5CDD505-2E9C-101B-9397-08002B2CF9AE}" pid="241" name="FSC#SKEDITIONREG@103.510:zaznam_vonk_adresati_19">
    <vt:lpwstr/>
  </property>
  <property fmtid="{D5CDD505-2E9C-101B-9397-08002B2CF9AE}" pid="242" name="FSC#SKEDITIONREG@103.510:zaznam_vonk_adresati_2">
    <vt:lpwstr/>
  </property>
  <property fmtid="{D5CDD505-2E9C-101B-9397-08002B2CF9AE}" pid="243" name="FSC#SKEDITIONREG@103.510:zaznam_vonk_adresati_20">
    <vt:lpwstr/>
  </property>
  <property fmtid="{D5CDD505-2E9C-101B-9397-08002B2CF9AE}" pid="244" name="FSC#SKEDITIONREG@103.510:zaznam_vonk_adresati_21">
    <vt:lpwstr/>
  </property>
  <property fmtid="{D5CDD505-2E9C-101B-9397-08002B2CF9AE}" pid="245" name="FSC#SKEDITIONREG@103.510:zaznam_vonk_adresati_22">
    <vt:lpwstr/>
  </property>
  <property fmtid="{D5CDD505-2E9C-101B-9397-08002B2CF9AE}" pid="246" name="FSC#SKEDITIONREG@103.510:zaznam_vonk_adresati_23">
    <vt:lpwstr/>
  </property>
  <property fmtid="{D5CDD505-2E9C-101B-9397-08002B2CF9AE}" pid="247" name="FSC#SKEDITIONREG@103.510:zaznam_vonk_adresati_24">
    <vt:lpwstr/>
  </property>
  <property fmtid="{D5CDD505-2E9C-101B-9397-08002B2CF9AE}" pid="248" name="FSC#SKEDITIONREG@103.510:zaznam_vonk_adresati_25">
    <vt:lpwstr/>
  </property>
  <property fmtid="{D5CDD505-2E9C-101B-9397-08002B2CF9AE}" pid="249" name="FSC#SKEDITIONREG@103.510:zaznam_vonk_adresati_26">
    <vt:lpwstr/>
  </property>
  <property fmtid="{D5CDD505-2E9C-101B-9397-08002B2CF9AE}" pid="250" name="FSC#SKEDITIONREG@103.510:zaznam_vonk_adresati_27">
    <vt:lpwstr/>
  </property>
  <property fmtid="{D5CDD505-2E9C-101B-9397-08002B2CF9AE}" pid="251" name="FSC#SKEDITIONREG@103.510:zaznam_vonk_adresati_28">
    <vt:lpwstr/>
  </property>
  <property fmtid="{D5CDD505-2E9C-101B-9397-08002B2CF9AE}" pid="252" name="FSC#SKEDITIONREG@103.510:zaznam_vonk_adresati_29">
    <vt:lpwstr/>
  </property>
  <property fmtid="{D5CDD505-2E9C-101B-9397-08002B2CF9AE}" pid="253" name="FSC#SKEDITIONREG@103.510:zaznam_vonk_adresati_3">
    <vt:lpwstr/>
  </property>
  <property fmtid="{D5CDD505-2E9C-101B-9397-08002B2CF9AE}" pid="254" name="FSC#SKEDITIONREG@103.510:zaznam_vonk_adresati_30">
    <vt:lpwstr/>
  </property>
  <property fmtid="{D5CDD505-2E9C-101B-9397-08002B2CF9AE}" pid="255" name="FSC#SKEDITIONREG@103.510:zaznam_vonk_adresati_31">
    <vt:lpwstr/>
  </property>
  <property fmtid="{D5CDD505-2E9C-101B-9397-08002B2CF9AE}" pid="256" name="FSC#SKEDITIONREG@103.510:zaznam_vonk_adresati_32">
    <vt:lpwstr/>
  </property>
  <property fmtid="{D5CDD505-2E9C-101B-9397-08002B2CF9AE}" pid="257" name="FSC#SKEDITIONREG@103.510:zaznam_vonk_adresati_33">
    <vt:lpwstr/>
  </property>
  <property fmtid="{D5CDD505-2E9C-101B-9397-08002B2CF9AE}" pid="258" name="FSC#SKEDITIONREG@103.510:zaznam_vonk_adresati_34">
    <vt:lpwstr/>
  </property>
  <property fmtid="{D5CDD505-2E9C-101B-9397-08002B2CF9AE}" pid="259" name="FSC#SKEDITIONREG@103.510:zaznam_vonk_adresati_35">
    <vt:lpwstr/>
  </property>
  <property fmtid="{D5CDD505-2E9C-101B-9397-08002B2CF9AE}" pid="260" name="FSC#SKEDITIONREG@103.510:zaznam_vonk_adresati_4">
    <vt:lpwstr/>
  </property>
  <property fmtid="{D5CDD505-2E9C-101B-9397-08002B2CF9AE}" pid="261" name="FSC#SKEDITIONREG@103.510:zaznam_vonk_adresati_5">
    <vt:lpwstr/>
  </property>
  <property fmtid="{D5CDD505-2E9C-101B-9397-08002B2CF9AE}" pid="262" name="FSC#SKEDITIONREG@103.510:zaznam_vonk_adresati_6">
    <vt:lpwstr/>
  </property>
  <property fmtid="{D5CDD505-2E9C-101B-9397-08002B2CF9AE}" pid="263" name="FSC#SKEDITIONREG@103.510:zaznam_vonk_adresati_7">
    <vt:lpwstr/>
  </property>
  <property fmtid="{D5CDD505-2E9C-101B-9397-08002B2CF9AE}" pid="264" name="FSC#SKEDITIONREG@103.510:zaznam_vonk_adresati_8">
    <vt:lpwstr/>
  </property>
  <property fmtid="{D5CDD505-2E9C-101B-9397-08002B2CF9AE}" pid="265" name="FSC#SKEDITIONREG@103.510:zaznam_vonk_adresati_9">
    <vt:lpwstr/>
  </property>
  <property fmtid="{D5CDD505-2E9C-101B-9397-08002B2CF9AE}" pid="266" name="FSC#SKEDITIONREG@103.510:Stazovatel">
    <vt:lpwstr/>
  </property>
  <property fmtid="{D5CDD505-2E9C-101B-9397-08002B2CF9AE}" pid="267" name="FSC#SKEDITIONREG@103.510:ProtiKomu">
    <vt:lpwstr/>
  </property>
  <property fmtid="{D5CDD505-2E9C-101B-9397-08002B2CF9AE}" pid="268" name="FSC#SKEDITIONREG@103.510:EvCisloStaz">
    <vt:lpwstr/>
  </property>
  <property fmtid="{D5CDD505-2E9C-101B-9397-08002B2CF9AE}" pid="269" name="FSC#SKEDITIONREG@103.510:jod_AttrDateSkutocnyDatumVydania">
    <vt:lpwstr/>
  </property>
  <property fmtid="{D5CDD505-2E9C-101B-9397-08002B2CF9AE}" pid="270" name="FSC#SKEDITIONREG@103.510:jod_AttrNumCisloZmeny">
    <vt:lpwstr/>
  </property>
  <property fmtid="{D5CDD505-2E9C-101B-9397-08002B2CF9AE}" pid="271" name="FSC#SKEDITIONREG@103.510:jod_AttrStrListDovodZmeny">
    <vt:lpwstr/>
  </property>
  <property fmtid="{D5CDD505-2E9C-101B-9397-08002B2CF9AE}" pid="272" name="FSC#SKEDITIONREG@103.510:jod_AttrStrRegCisloZaznamu">
    <vt:lpwstr/>
  </property>
  <property fmtid="{D5CDD505-2E9C-101B-9397-08002B2CF9AE}" pid="273" name="FSC#SKEDITIONREG@103.510:jod_cislodoc">
    <vt:lpwstr/>
  </property>
  <property fmtid="{D5CDD505-2E9C-101B-9397-08002B2CF9AE}" pid="274" name="FSC#SKEDITIONREG@103.510:jod_druh">
    <vt:lpwstr/>
  </property>
  <property fmtid="{D5CDD505-2E9C-101B-9397-08002B2CF9AE}" pid="275" name="FSC#SKEDITIONREG@103.510:jod_extension">
    <vt:lpwstr/>
  </property>
  <property fmtid="{D5CDD505-2E9C-101B-9397-08002B2CF9AE}" pid="276" name="FSC#SKEDITIONREG@103.510:jod_faxou">
    <vt:lpwstr/>
  </property>
  <property fmtid="{D5CDD505-2E9C-101B-9397-08002B2CF9AE}" pid="277" name="FSC#SKEDITIONREG@103.510:jod_lu">
    <vt:lpwstr/>
  </property>
  <property fmtid="{D5CDD505-2E9C-101B-9397-08002B2CF9AE}" pid="278" name="FSC#SKEDITIONREG@103.510:jod_nazov">
    <vt:lpwstr/>
  </property>
  <property fmtid="{D5CDD505-2E9C-101B-9397-08002B2CF9AE}" pid="279" name="FSC#SKEDITIONREG@103.510:jod_sAttrBoolDozRadaSchvaluje">
    <vt:lpwstr/>
  </property>
  <property fmtid="{D5CDD505-2E9C-101B-9397-08002B2CF9AE}" pid="280" name="FSC#SKEDITIONREG@103.510:jod_sAttrBoolSuvDocPrevBezp">
    <vt:lpwstr/>
  </property>
  <property fmtid="{D5CDD505-2E9C-101B-9397-08002B2CF9AE}" pid="281" name="FSC#SKEDITIONREG@103.510:jod_sAttrDateDatum">
    <vt:lpwstr/>
  </property>
  <property fmtid="{D5CDD505-2E9C-101B-9397-08002B2CF9AE}" pid="282" name="FSC#SKEDITIONREG@103.510:jod_sAttrDateDatumDodania">
    <vt:lpwstr/>
  </property>
  <property fmtid="{D5CDD505-2E9C-101B-9397-08002B2CF9AE}" pid="283" name="FSC#SKEDITIONREG@103.510:jod_sAttrDateDatumPrevierky">
    <vt:lpwstr/>
  </property>
  <property fmtid="{D5CDD505-2E9C-101B-9397-08002B2CF9AE}" pid="284" name="FSC#SKEDITIONREG@103.510:jod_sAttrDateDatumPrijatia">
    <vt:lpwstr/>
  </property>
  <property fmtid="{D5CDD505-2E9C-101B-9397-08002B2CF9AE}" pid="285" name="FSC#SKEDITIONREG@103.510:jod_sAttrDateDatumVzniku">
    <vt:lpwstr/>
  </property>
  <property fmtid="{D5CDD505-2E9C-101B-9397-08002B2CF9AE}" pid="286" name="FSC#SKEDITIONREG@103.510:jod_sAttrDateDatumZaradeniaPouz">
    <vt:lpwstr/>
  </property>
  <property fmtid="{D5CDD505-2E9C-101B-9397-08002B2CF9AE}" pid="287" name="FSC#SKEDITIONREG@103.510:jod_sAttrDateDatumZverejnenia">
    <vt:lpwstr/>
  </property>
  <property fmtid="{D5CDD505-2E9C-101B-9397-08002B2CF9AE}" pid="288" name="FSC#SKEDITIONREG@103.510:jod_sAttrDateOdoslZodpOsobe">
    <vt:lpwstr/>
  </property>
  <property fmtid="{D5CDD505-2E9C-101B-9397-08002B2CF9AE}" pid="289" name="FSC#SKEDITIONREG@103.510:jod_sAttrDateOdovzdanieReal">
    <vt:lpwstr/>
  </property>
  <property fmtid="{D5CDD505-2E9C-101B-9397-08002B2CF9AE}" pid="290" name="FSC#SKEDITIONREG@103.510:jod_sAttrDatePlatnostDo">
    <vt:lpwstr/>
  </property>
  <property fmtid="{D5CDD505-2E9C-101B-9397-08002B2CF9AE}" pid="291" name="FSC#SKEDITIONREG@103.510:jod_sAttrDatePlatnostOd">
    <vt:lpwstr/>
  </property>
  <property fmtid="{D5CDD505-2E9C-101B-9397-08002B2CF9AE}" pid="292" name="FSC#SKEDITIONREG@103.510:jod_sAttrDatePodpis">
    <vt:lpwstr/>
  </property>
  <property fmtid="{D5CDD505-2E9C-101B-9397-08002B2CF9AE}" pid="293" name="FSC#SKEDITIONREG@103.510:jod_sAttrDatePredlozenieNaPodpis">
    <vt:lpwstr/>
  </property>
  <property fmtid="{D5CDD505-2E9C-101B-9397-08002B2CF9AE}" pid="294" name="FSC#SKEDITIONREG@103.510:jod_sAttrDatePredlTechSpec">
    <vt:lpwstr/>
  </property>
  <property fmtid="{D5CDD505-2E9C-101B-9397-08002B2CF9AE}" pid="295" name="FSC#SKEDITIONREG@103.510:jod_sAttrDateRealizaciaPrac">
    <vt:lpwstr/>
  </property>
  <property fmtid="{D5CDD505-2E9C-101B-9397-08002B2CF9AE}" pid="296" name="FSC#SKEDITIONREG@103.510:jod_sAttrDateTerminZPC">
    <vt:lpwstr/>
  </property>
  <property fmtid="{D5CDD505-2E9C-101B-9397-08002B2CF9AE}" pid="297" name="FSC#SKEDITIONREG@103.510:jod_sAttrDateUcinnostDoc">
    <vt:lpwstr/>
  </property>
  <property fmtid="{D5CDD505-2E9C-101B-9397-08002B2CF9AE}" pid="298" name="FSC#SKEDITIONREG@103.510:jod_sAttrDateUcinnostPoslZmeny">
    <vt:lpwstr/>
  </property>
  <property fmtid="{D5CDD505-2E9C-101B-9397-08002B2CF9AE}" pid="299" name="FSC#SKEDITIONREG@103.510:jod_sAttrDateUdalost">
    <vt:lpwstr/>
  </property>
  <property fmtid="{D5CDD505-2E9C-101B-9397-08002B2CF9AE}" pid="300" name="FSC#SKEDITIONREG@103.510:jod_sAttrDateUkonPlatnostZmluvy">
    <vt:lpwstr/>
  </property>
  <property fmtid="{D5CDD505-2E9C-101B-9397-08002B2CF9AE}" pid="301" name="FSC#SKEDITIONREG@103.510:jod_sAttrDateUzatvNezhody">
    <vt:lpwstr/>
  </property>
  <property fmtid="{D5CDD505-2E9C-101B-9397-08002B2CF9AE}" pid="302" name="FSC#SKEDITIONREG@103.510:jod_sAttrDateVydanie">
    <vt:lpwstr/>
  </property>
  <property fmtid="{D5CDD505-2E9C-101B-9397-08002B2CF9AE}" pid="303" name="FSC#SKEDITIONREG@103.510:jod_sAttrDateVyhotovenie">
    <vt:lpwstr/>
  </property>
  <property fmtid="{D5CDD505-2E9C-101B-9397-08002B2CF9AE}" pid="304" name="FSC#SKEDITIONREG@103.510:jod_sAttrDateVyhotovenieProt">
    <vt:lpwstr/>
  </property>
  <property fmtid="{D5CDD505-2E9C-101B-9397-08002B2CF9AE}" pid="305" name="FSC#SKEDITIONREG@103.510:jod_sAttrDateVykonanieAuditu">
    <vt:lpwstr/>
  </property>
  <property fmtid="{D5CDD505-2E9C-101B-9397-08002B2CF9AE}" pid="306" name="FSC#SKEDITIONREG@103.510:jod_sAttrDateVystaveneDna">
    <vt:lpwstr/>
  </property>
  <property fmtid="{D5CDD505-2E9C-101B-9397-08002B2CF9AE}" pid="307" name="FSC#SKEDITIONREG@103.510:jod_sAttrDateVznikUdalosti">
    <vt:lpwstr/>
  </property>
  <property fmtid="{D5CDD505-2E9C-101B-9397-08002B2CF9AE}" pid="308" name="FSC#SKEDITIONREG@103.510:jod_sAttrDateZaciatokObehu">
    <vt:lpwstr/>
  </property>
  <property fmtid="{D5CDD505-2E9C-101B-9397-08002B2CF9AE}" pid="309" name="FSC#SKEDITIONREG@103.510:jod_sAttrEnumCisloStrediska">
    <vt:lpwstr/>
  </property>
  <property fmtid="{D5CDD505-2E9C-101B-9397-08002B2CF9AE}" pid="310" name="FSC#SKEDITIONREG@103.510:jod_sAttrEnumMena">
    <vt:lpwstr/>
  </property>
  <property fmtid="{D5CDD505-2E9C-101B-9397-08002B2CF9AE}" pid="311" name="FSC#SKEDITIONREG@103.510:jod_sAttrEnumPripomienkyZapracov">
    <vt:lpwstr/>
  </property>
  <property fmtid="{D5CDD505-2E9C-101B-9397-08002B2CF9AE}" pid="312" name="FSC#SKEDITIONREG@103.510:jod_sAttrEnumStHierZaclen">
    <vt:lpwstr/>
  </property>
  <property fmtid="{D5CDD505-2E9C-101B-9397-08002B2CF9AE}" pid="313" name="FSC#SKEDITIONREG@103.510:jod_sAttrNumCisloAkcie">
    <vt:lpwstr/>
  </property>
  <property fmtid="{D5CDD505-2E9C-101B-9397-08002B2CF9AE}" pid="314" name="FSC#SKEDITIONREG@103.510:jod_sAttrNumCisloCD">
    <vt:lpwstr/>
  </property>
  <property fmtid="{D5CDD505-2E9C-101B-9397-08002B2CF9AE}" pid="315" name="FSC#SKEDITIONREG@103.510:jod_sAttrNumCisloCyklu">
    <vt:lpwstr/>
  </property>
  <property fmtid="{D5CDD505-2E9C-101B-9397-08002B2CF9AE}" pid="316" name="FSC#SKEDITIONREG@103.510:jod_sAttrNumCisloPoslZmenyDoc">
    <vt:lpwstr/>
  </property>
  <property fmtid="{D5CDD505-2E9C-101B-9397-08002B2CF9AE}" pid="317" name="FSC#SKEDITIONREG@103.510:jod_sAttrNumCisloUtvaru">
    <vt:lpwstr/>
  </property>
  <property fmtid="{D5CDD505-2E9C-101B-9397-08002B2CF9AE}" pid="318" name="FSC#SKEDITIONREG@103.510:jod_sAttrNumCisloVydania">
    <vt:lpwstr/>
  </property>
  <property fmtid="{D5CDD505-2E9C-101B-9397-08002B2CF9AE}" pid="319" name="FSC#SKEDITIONREG@103.510:jod_sAttrNumCisloZamestnanca">
    <vt:lpwstr/>
  </property>
  <property fmtid="{D5CDD505-2E9C-101B-9397-08002B2CF9AE}" pid="320" name="FSC#SKEDITIONREG@103.510:jod_sAttrNumCisloZmeny">
    <vt:lpwstr/>
  </property>
  <property fmtid="{D5CDD505-2E9C-101B-9397-08002B2CF9AE}" pid="321" name="FSC#SKEDITIONREG@103.510:jod_sAttrNumPorCislo">
    <vt:lpwstr/>
  </property>
  <property fmtid="{D5CDD505-2E9C-101B-9397-08002B2CF9AE}" pid="322" name="FSC#SKEDITIONREG@103.510:jod_sAttrNumRok">
    <vt:lpwstr/>
  </property>
  <property fmtid="{D5CDD505-2E9C-101B-9397-08002B2CF9AE}" pid="323" name="FSC#SKEDITIONREG@103.510:jod_sAttrNumSuma">
    <vt:lpwstr/>
  </property>
  <property fmtid="{D5CDD505-2E9C-101B-9397-08002B2CF9AE}" pid="324" name="FSC#SKEDITIONREG@103.510:jod_sAttrNumSumaBezDPH">
    <vt:lpwstr/>
  </property>
  <property fmtid="{D5CDD505-2E9C-101B-9397-08002B2CF9AE}" pid="325" name="FSC#SKEDITIONREG@103.510:jod_sAttrNumSumaDPH">
    <vt:lpwstr/>
  </property>
  <property fmtid="{D5CDD505-2E9C-101B-9397-08002B2CF9AE}" pid="326" name="FSC#SKEDITIONREG@103.510:jod_sAttrNumSumaZahrMena">
    <vt:lpwstr/>
  </property>
  <property fmtid="{D5CDD505-2E9C-101B-9397-08002B2CF9AE}" pid="327" name="FSC#SKEDITIONREG@103.510:jod_sAttrPtrAuditOrgUtvar">
    <vt:lpwstr/>
  </property>
  <property fmtid="{D5CDD505-2E9C-101B-9397-08002B2CF9AE}" pid="328" name="FSC#SKEDITIONREG@103.510:jod_sAttrPtrBanka">
    <vt:lpwstr/>
  </property>
  <property fmtid="{D5CDD505-2E9C-101B-9397-08002B2CF9AE}" pid="329" name="FSC#SKEDITIONREG@103.510:jod_sAttrPtrCisloStrediska_Utvar">
    <vt:lpwstr/>
  </property>
  <property fmtid="{D5CDD505-2E9C-101B-9397-08002B2CF9AE}" pid="330" name="FSC#SKEDITIONREG@103.510:jod_sAttrPtrDodavatel">
    <vt:lpwstr/>
  </property>
  <property fmtid="{D5CDD505-2E9C-101B-9397-08002B2CF9AE}" pid="331" name="FSC#SKEDITIONREG@103.510:jod_sAttrPtrDodavateladdr">
    <vt:lpwstr/>
  </property>
  <property fmtid="{D5CDD505-2E9C-101B-9397-08002B2CF9AE}" pid="332" name="FSC#SKEDITIONREG@103.510:jod_sAttrPtrGestor">
    <vt:lpwstr/>
  </property>
  <property fmtid="{D5CDD505-2E9C-101B-9397-08002B2CF9AE}" pid="333" name="FSC#SKEDITIONREG@103.510:jod_sAttrPtrListClenoviaPreverTi">
    <vt:lpwstr/>
  </property>
  <property fmtid="{D5CDD505-2E9C-101B-9397-08002B2CF9AE}" pid="334" name="FSC#SKEDITIONREG@103.510:jod_sAttrPtrListZmluvaPrerokoval">
    <vt:lpwstr/>
  </property>
  <property fmtid="{D5CDD505-2E9C-101B-9397-08002B2CF9AE}" pid="335" name="FSC#SKEDITIONREG@103.510:jod_sAttrPtrOdosielatel">
    <vt:lpwstr/>
  </property>
  <property fmtid="{D5CDD505-2E9C-101B-9397-08002B2CF9AE}" pid="336" name="FSC#SKEDITIONREG@103.510:jod_sAttrPtrOdosielOrgUtv">
    <vt:lpwstr/>
  </property>
  <property fmtid="{D5CDD505-2E9C-101B-9397-08002B2CF9AE}" pid="337" name="FSC#SKEDITIONREG@103.510:jod_sAttrPtrOrgUtvarGestora">
    <vt:lpwstr/>
  </property>
  <property fmtid="{D5CDD505-2E9C-101B-9397-08002B2CF9AE}" pid="338" name="FSC#SKEDITIONREG@103.510:jod_sAttrPtrOrgUtvSchvalovatela">
    <vt:lpwstr/>
  </property>
  <property fmtid="{D5CDD505-2E9C-101B-9397-08002B2CF9AE}" pid="339" name="FSC#SKEDITIONREG@103.510:jod_sAttrPtrPovinnaOsoba">
    <vt:lpwstr/>
  </property>
  <property fmtid="{D5CDD505-2E9C-101B-9397-08002B2CF9AE}" pid="340" name="FSC#SKEDITIONREG@103.510:jod_sAttrPtrPreverovanyOrgUtv">
    <vt:lpwstr/>
  </property>
  <property fmtid="{D5CDD505-2E9C-101B-9397-08002B2CF9AE}" pid="341" name="FSC#SKEDITIONREG@103.510:jod_sAttrPtrRozdelDistribucia">
    <vt:lpwstr/>
  </property>
  <property fmtid="{D5CDD505-2E9C-101B-9397-08002B2CF9AE}" pid="342" name="FSC#SKEDITIONREG@103.510:jod_sAttrPtrSchvalil">
    <vt:lpwstr/>
  </property>
  <property fmtid="{D5CDD505-2E9C-101B-9397-08002B2CF9AE}" pid="343" name="FSC#SKEDITIONREG@103.510:jod_sAttrPtrSchvalovatel">
    <vt:lpwstr/>
  </property>
  <property fmtid="{D5CDD505-2E9C-101B-9397-08002B2CF9AE}" pid="344" name="FSC#SKEDITIONREG@103.510:jod_sAttrPtrSchvalovatel_Fnct">
    <vt:lpwstr/>
  </property>
  <property fmtid="{D5CDD505-2E9C-101B-9397-08002B2CF9AE}" pid="345" name="FSC#SKEDITIONREG@103.510:jod_sAttrPtrSplnomocnenaOsoba">
    <vt:lpwstr/>
  </property>
  <property fmtid="{D5CDD505-2E9C-101B-9397-08002B2CF9AE}" pid="346" name="FSC#SKEDITIONREG@103.510:jod_sAttrPtrSplnomocnitel">
    <vt:lpwstr/>
  </property>
  <property fmtid="{D5CDD505-2E9C-101B-9397-08002B2CF9AE}" pid="347" name="FSC#SKEDITIONREG@103.510:jod_sAttrPtrSpracoval">
    <vt:lpwstr/>
  </property>
  <property fmtid="{D5CDD505-2E9C-101B-9397-08002B2CF9AE}" pid="348" name="FSC#SKEDITIONREG@103.510:jod_sAttrPtrStatutar">
    <vt:lpwstr/>
  </property>
  <property fmtid="{D5CDD505-2E9C-101B-9397-08002B2CF9AE}" pid="349" name="FSC#SKEDITIONREG@103.510:jod_sAttrPtrUrcenyZamestnanec">
    <vt:lpwstr/>
  </property>
  <property fmtid="{D5CDD505-2E9C-101B-9397-08002B2CF9AE}" pid="350" name="FSC#SKEDITIONREG@103.510:jod_sAttrPtrVeduciAuditTim">
    <vt:lpwstr/>
  </property>
  <property fmtid="{D5CDD505-2E9C-101B-9397-08002B2CF9AE}" pid="351" name="FSC#SKEDITIONREG@103.510:jod_sAttrPtrVeduciPrevTimu">
    <vt:lpwstr/>
  </property>
  <property fmtid="{D5CDD505-2E9C-101B-9397-08002B2CF9AE}" pid="352" name="FSC#SKEDITIONREG@103.510:jod_sAttrPtrVeduciZamestnanec">
    <vt:lpwstr/>
  </property>
  <property fmtid="{D5CDD505-2E9C-101B-9397-08002B2CF9AE}" pid="353" name="FSC#SKEDITIONREG@103.510:jod_sAttrPtrVybavuje">
    <vt:lpwstr/>
  </property>
  <property fmtid="{D5CDD505-2E9C-101B-9397-08002B2CF9AE}" pid="354" name="FSC#SKEDITIONREG@103.510:jod_sAttrPtrVykonavatel">
    <vt:lpwstr/>
  </property>
  <property fmtid="{D5CDD505-2E9C-101B-9397-08002B2CF9AE}" pid="355" name="FSC#SKEDITIONREG@103.510:jod_sAttrPtrVystavitel">
    <vt:lpwstr/>
  </property>
  <property fmtid="{D5CDD505-2E9C-101B-9397-08002B2CF9AE}" pid="356" name="FSC#SKEDITIONREG@103.510:jod_sAttrPtrZamestnanecUdrziavan">
    <vt:lpwstr/>
  </property>
  <property fmtid="{D5CDD505-2E9C-101B-9397-08002B2CF9AE}" pid="357" name="FSC#SKEDITIONREG@103.510:jod_sAttrPtrZamRiesIdentZistenie">
    <vt:lpwstr/>
  </property>
  <property fmtid="{D5CDD505-2E9C-101B-9397-08002B2CF9AE}" pid="358" name="FSC#SKEDITIONREG@103.510:jod_sAttrPtrZiadatel">
    <vt:lpwstr/>
  </property>
  <property fmtid="{D5CDD505-2E9C-101B-9397-08002B2CF9AE}" pid="359" name="FSC#SKEDITIONREG@103.510:jod_sAttrPtrZiadatel_Fnct">
    <vt:lpwstr/>
  </property>
  <property fmtid="{D5CDD505-2E9C-101B-9397-08002B2CF9AE}" pid="360" name="FSC#SKEDITIONREG@103.510:jod_sAttrPtrZiadatel_Tel">
    <vt:lpwstr/>
  </property>
  <property fmtid="{D5CDD505-2E9C-101B-9397-08002B2CF9AE}" pid="361" name="FSC#SKEDITIONREG@103.510:jod_sAttrPtrZmlPrtnrDod">
    <vt:lpwstr/>
  </property>
  <property fmtid="{D5CDD505-2E9C-101B-9397-08002B2CF9AE}" pid="362" name="FSC#SKEDITIONREG@103.510:jod_sAttrStrAutor">
    <vt:lpwstr/>
  </property>
  <property fmtid="{D5CDD505-2E9C-101B-9397-08002B2CF9AE}" pid="363" name="FSC#SKEDITIONREG@103.510:jod_sAttrStrCena">
    <vt:lpwstr/>
  </property>
  <property fmtid="{D5CDD505-2E9C-101B-9397-08002B2CF9AE}" pid="364" name="FSC#SKEDITIONREG@103.510:jod_sAttrStrCisloCP">
    <vt:lpwstr/>
  </property>
  <property fmtid="{D5CDD505-2E9C-101B-9397-08002B2CF9AE}" pid="365" name="FSC#SKEDITIONREG@103.510:jod_sAttrStrCisloDHM">
    <vt:lpwstr/>
  </property>
  <property fmtid="{D5CDD505-2E9C-101B-9397-08002B2CF9AE}" pid="366" name="FSC#SKEDITIONREG@103.510:jod_sAttrStrCisloFaktury">
    <vt:lpwstr/>
  </property>
  <property fmtid="{D5CDD505-2E9C-101B-9397-08002B2CF9AE}" pid="367" name="FSC#SKEDITIONREG@103.510:jod_sAttrStrCisloFakturyLPS">
    <vt:lpwstr/>
  </property>
  <property fmtid="{D5CDD505-2E9C-101B-9397-08002B2CF9AE}" pid="368" name="FSC#SKEDITIONREG@103.510:jod_sAttrStrCisloNalezu">
    <vt:lpwstr/>
  </property>
  <property fmtid="{D5CDD505-2E9C-101B-9397-08002B2CF9AE}" pid="369" name="FSC#SKEDITIONREG@103.510:jod_sAttrStrCisloObjednavky">
    <vt:lpwstr/>
  </property>
  <property fmtid="{D5CDD505-2E9C-101B-9397-08002B2CF9AE}" pid="370" name="FSC#SKEDITIONREG@103.510:jod_sAttrStrCisloProtokolOprava">
    <vt:lpwstr/>
  </property>
  <property fmtid="{D5CDD505-2E9C-101B-9397-08002B2CF9AE}" pid="371" name="FSC#SKEDITIONREG@103.510:jod_sAttrStrCisloProtokoluPB">
    <vt:lpwstr/>
  </property>
  <property fmtid="{D5CDD505-2E9C-101B-9397-08002B2CF9AE}" pid="372" name="FSC#SKEDITIONREG@103.510:jod_sAttrStrCisloSpisOznUdalost">
    <vt:lpwstr/>
  </property>
  <property fmtid="{D5CDD505-2E9C-101B-9397-08002B2CF9AE}" pid="373" name="FSC#SKEDITIONREG@103.510:jod_sAttrStrCisloSplnomocnenia">
    <vt:lpwstr/>
  </property>
  <property fmtid="{D5CDD505-2E9C-101B-9397-08002B2CF9AE}" pid="374" name="FSC#SKEDITIONREG@103.510:jod_sAttrStrCisloUznesDozRady">
    <vt:lpwstr/>
  </property>
  <property fmtid="{D5CDD505-2E9C-101B-9397-08002B2CF9AE}" pid="375" name="FSC#SKEDITIONREG@103.510:jod_sAttrStrDruhUdalostLetPrev">
    <vt:lpwstr/>
  </property>
  <property fmtid="{D5CDD505-2E9C-101B-9397-08002B2CF9AE}" pid="376" name="FSC#SKEDITIONREG@103.510:jod_sAttrStrECZmluvy">
    <vt:lpwstr/>
  </property>
  <property fmtid="{D5CDD505-2E9C-101B-9397-08002B2CF9AE}" pid="377" name="FSC#SKEDITIONREG@103.510:jod_sAttrStrEnergetickeVyjadreni">
    <vt:lpwstr/>
  </property>
  <property fmtid="{D5CDD505-2E9C-101B-9397-08002B2CF9AE}" pid="378" name="FSC#SKEDITIONREG@103.510:jod_sAttrStrEvCisloMLK">
    <vt:lpwstr/>
  </property>
  <property fmtid="{D5CDD505-2E9C-101B-9397-08002B2CF9AE}" pid="379" name="FSC#SKEDITIONREG@103.510:jod_sAttrStrICO">
    <vt:lpwstr/>
  </property>
  <property fmtid="{D5CDD505-2E9C-101B-9397-08002B2CF9AE}" pid="380" name="FSC#SKEDITIONREG@103.510:jod_sAttrStrInventarneCislo">
    <vt:lpwstr/>
  </property>
  <property fmtid="{D5CDD505-2E9C-101B-9397-08002B2CF9AE}" pid="381" name="FSC#SKEDITIONREG@103.510:jod_sAttrStrKatUdalostLetPrev">
    <vt:lpwstr/>
  </property>
  <property fmtid="{D5CDD505-2E9C-101B-9397-08002B2CF9AE}" pid="382" name="FSC#SKEDITIONREG@103.510:jod_sAttrStrListDovodyUzavZml">
    <vt:lpwstr/>
  </property>
  <property fmtid="{D5CDD505-2E9C-101B-9397-08002B2CF9AE}" pid="383" name="FSC#SKEDITIONREG@103.510:jod_sAttrStrListKlucoveSlova">
    <vt:lpwstr/>
  </property>
  <property fmtid="{D5CDD505-2E9C-101B-9397-08002B2CF9AE}" pid="384" name="FSC#SKEDITIONREG@103.510:jod_sAttrStrListObsahTest">
    <vt:lpwstr/>
  </property>
  <property fmtid="{D5CDD505-2E9C-101B-9397-08002B2CF9AE}" pid="385" name="FSC#SKEDITIONREG@103.510:jod_sAttrStrListOpis">
    <vt:lpwstr/>
  </property>
  <property fmtid="{D5CDD505-2E9C-101B-9397-08002B2CF9AE}" pid="386" name="FSC#SKEDITIONREG@103.510:jod_sAttrStrListPoznamka">
    <vt:lpwstr/>
  </property>
  <property fmtid="{D5CDD505-2E9C-101B-9397-08002B2CF9AE}" pid="387" name="FSC#SKEDITIONREG@103.510:jod_sAttrStrListTechSpecPopis">
    <vt:lpwstr/>
  </property>
  <property fmtid="{D5CDD505-2E9C-101B-9397-08002B2CF9AE}" pid="388" name="FSC#SKEDITIONREG@103.510:jod_sAttrStrListUdalostLP">
    <vt:lpwstr/>
  </property>
  <property fmtid="{D5CDD505-2E9C-101B-9397-08002B2CF9AE}" pid="389" name="FSC#SKEDITIONREG@103.510:jod_sAttrStrListVyjadrenieIK">
    <vt:lpwstr/>
  </property>
  <property fmtid="{D5CDD505-2E9C-101B-9397-08002B2CF9AE}" pid="390" name="FSC#SKEDITIONREG@103.510:jod_sAttrStrListVysetrovaciTim">
    <vt:lpwstr/>
  </property>
  <property fmtid="{D5CDD505-2E9C-101B-9397-08002B2CF9AE}" pid="391" name="FSC#SKEDITIONREG@103.510:jod_sAttrStrListVysledokTest">
    <vt:lpwstr/>
  </property>
  <property fmtid="{D5CDD505-2E9C-101B-9397-08002B2CF9AE}" pid="392" name="FSC#SKEDITIONREG@103.510:jod_sAttrStrLokalita">
    <vt:lpwstr/>
  </property>
  <property fmtid="{D5CDD505-2E9C-101B-9397-08002B2CF9AE}" pid="393" name="FSC#SKEDITIONREG@103.510:jod_sAttrStrMesiacRok">
    <vt:lpwstr/>
  </property>
  <property fmtid="{D5CDD505-2E9C-101B-9397-08002B2CF9AE}" pid="394" name="FSC#SKEDITIONREG@103.510:jod_sAttrStrMiestoPrevierky">
    <vt:lpwstr/>
  </property>
  <property fmtid="{D5CDD505-2E9C-101B-9397-08002B2CF9AE}" pid="395" name="FSC#SKEDITIONREG@103.510:jod_sAttrStrMiestoUdalosti">
    <vt:lpwstr/>
  </property>
  <property fmtid="{D5CDD505-2E9C-101B-9397-08002B2CF9AE}" pid="396" name="FSC#SKEDITIONREG@103.510:jod_sAttrStrMiestoVzniku">
    <vt:lpwstr/>
  </property>
  <property fmtid="{D5CDD505-2E9C-101B-9397-08002B2CF9AE}" pid="397" name="FSC#SKEDITIONREG@103.510:jod_sAttrStrMiestoZPC">
    <vt:lpwstr/>
  </property>
  <property fmtid="{D5CDD505-2E9C-101B-9397-08002B2CF9AE}" pid="398" name="FSC#SKEDITIONREG@103.510:jod_sAttrStrNazovMajetku">
    <vt:lpwstr/>
  </property>
  <property fmtid="{D5CDD505-2E9C-101B-9397-08002B2CF9AE}" pid="399" name="FSC#SKEDITIONREG@103.510:jod_sAttrStrNazovMaterialu">
    <vt:lpwstr/>
  </property>
  <property fmtid="{D5CDD505-2E9C-101B-9397-08002B2CF9AE}" pid="400" name="FSC#SKEDITIONREG@103.510:jod_sAttrStrNazovPL">
    <vt:lpwstr/>
  </property>
  <property fmtid="{D5CDD505-2E9C-101B-9397-08002B2CF9AE}" pid="401" name="FSC#SKEDITIONREG@103.510:jod_sAttrStrNazovPoskodenehoMaje">
    <vt:lpwstr/>
  </property>
  <property fmtid="{D5CDD505-2E9C-101B-9397-08002B2CF9AE}" pid="402" name="FSC#SKEDITIONREG@103.510:jod_sAttrStrNazovTovaru">
    <vt:lpwstr/>
  </property>
  <property fmtid="{D5CDD505-2E9C-101B-9397-08002B2CF9AE}" pid="403" name="FSC#SKEDITIONREG@103.510:jod_sAttrStrNazovZariadenia">
    <vt:lpwstr/>
  </property>
  <property fmtid="{D5CDD505-2E9C-101B-9397-08002B2CF9AE}" pid="404" name="FSC#SKEDITIONREG@103.510:jod_sAttrStrNovaFunkcia">
    <vt:lpwstr/>
  </property>
  <property fmtid="{D5CDD505-2E9C-101B-9397-08002B2CF9AE}" pid="405" name="FSC#SKEDITIONREG@103.510:jod_sAttrStrObjekt">
    <vt:lpwstr/>
  </property>
  <property fmtid="{D5CDD505-2E9C-101B-9397-08002B2CF9AE}" pid="406" name="FSC#SKEDITIONREG@103.510:jod_sAttrStrPozicia">
    <vt:lpwstr/>
  </property>
  <property fmtid="{D5CDD505-2E9C-101B-9397-08002B2CF9AE}" pid="407" name="FSC#SKEDITIONREG@103.510:jod_sAttrStrPredmet">
    <vt:lpwstr/>
  </property>
  <property fmtid="{D5CDD505-2E9C-101B-9397-08002B2CF9AE}" pid="408" name="FSC#SKEDITIONREG@103.510:jod_sAttrStrPredmetDodavky">
    <vt:lpwstr/>
  </property>
  <property fmtid="{D5CDD505-2E9C-101B-9397-08002B2CF9AE}" pid="409" name="FSC#SKEDITIONREG@103.510:jod_sAttrStrPredmetFakturacie">
    <vt:lpwstr/>
  </property>
  <property fmtid="{D5CDD505-2E9C-101B-9397-08002B2CF9AE}" pid="410" name="FSC#SKEDITIONREG@103.510:jod_sAttrStrPredmetObjednavky">
    <vt:lpwstr/>
  </property>
  <property fmtid="{D5CDD505-2E9C-101B-9397-08002B2CF9AE}" pid="411" name="FSC#SKEDITIONREG@103.510:jod_sAttrStrPredmetObstaravania">
    <vt:lpwstr/>
  </property>
  <property fmtid="{D5CDD505-2E9C-101B-9397-08002B2CF9AE}" pid="412" name="FSC#SKEDITIONREG@103.510:jod_sAttrStrPredmetPrevierky">
    <vt:lpwstr/>
  </property>
  <property fmtid="{D5CDD505-2E9C-101B-9397-08002B2CF9AE}" pid="413" name="FSC#SKEDITIONREG@103.510:jod_sAttrStrPredmetZmluvy">
    <vt:lpwstr/>
  </property>
  <property fmtid="{D5CDD505-2E9C-101B-9397-08002B2CF9AE}" pid="414" name="FSC#SKEDITIONREG@103.510:jod_sAttrStrSAF">
    <vt:lpwstr/>
  </property>
  <property fmtid="{D5CDD505-2E9C-101B-9397-08002B2CF9AE}" pid="415" name="FSC#SKEDITIONREG@103.510:jod_sAttrStrSkratkaOUVznikNar">
    <vt:lpwstr/>
  </property>
  <property fmtid="{D5CDD505-2E9C-101B-9397-08002B2CF9AE}" pid="416" name="FSC#SKEDITIONREG@103.510:jod_sAttrStrSkratkaUtvaru">
    <vt:lpwstr/>
  </property>
  <property fmtid="{D5CDD505-2E9C-101B-9397-08002B2CF9AE}" pid="417" name="FSC#SKEDITIONREG@103.510:jod_sAttrStrSplatnost">
    <vt:lpwstr/>
  </property>
  <property fmtid="{D5CDD505-2E9C-101B-9397-08002B2CF9AE}" pid="418" name="FSC#SKEDITIONREG@103.510:jod_sAttrStrSposobPrijatia">
    <vt:lpwstr/>
  </property>
  <property fmtid="{D5CDD505-2E9C-101B-9397-08002B2CF9AE}" pid="419" name="FSC#SKEDITIONREG@103.510:jod_sAttrStrSPZ">
    <vt:lpwstr/>
  </property>
  <property fmtid="{D5CDD505-2E9C-101B-9397-08002B2CF9AE}" pid="420" name="FSC#SKEDITIONREG@103.510:jod_sAttrStrStanoviste">
    <vt:lpwstr/>
  </property>
  <property fmtid="{D5CDD505-2E9C-101B-9397-08002B2CF9AE}" pid="421" name="FSC#SKEDITIONREG@103.510:jod_sAttrStrStav">
    <vt:lpwstr/>
  </property>
  <property fmtid="{D5CDD505-2E9C-101B-9397-08002B2CF9AE}" pid="422" name="FSC#SKEDITIONREG@103.510:jod_sAttrStrStredisko">
    <vt:lpwstr/>
  </property>
  <property fmtid="{D5CDD505-2E9C-101B-9397-08002B2CF9AE}" pid="423" name="FSC#SKEDITIONREG@103.510:jod_sAttrStrSucasnaFunkcia">
    <vt:lpwstr/>
  </property>
  <property fmtid="{D5CDD505-2E9C-101B-9397-08002B2CF9AE}" pid="424" name="FSC#SKEDITIONREG@103.510:jod_sAttrStrTovarPozadujeZam">
    <vt:lpwstr/>
  </property>
  <property fmtid="{D5CDD505-2E9C-101B-9397-08002B2CF9AE}" pid="425" name="FSC#SKEDITIONREG@103.510:jod_sAttrStrTyp">
    <vt:lpwstr/>
  </property>
  <property fmtid="{D5CDD505-2E9C-101B-9397-08002B2CF9AE}" pid="426" name="FSC#SKEDITIONREG@103.510:jod_sAttrStrTypCyklu">
    <vt:lpwstr/>
  </property>
  <property fmtid="{D5CDD505-2E9C-101B-9397-08002B2CF9AE}" pid="427" name="FSC#SKEDITIONREG@103.510:jod_sAttrStrTypMT">
    <vt:lpwstr/>
  </property>
  <property fmtid="{D5CDD505-2E9C-101B-9397-08002B2CF9AE}" pid="428" name="FSC#SKEDITIONREG@103.510:jod_sAttrStrTypVozidla">
    <vt:lpwstr/>
  </property>
  <property fmtid="{D5CDD505-2E9C-101B-9397-08002B2CF9AE}" pid="429" name="FSC#SKEDITIONREG@103.510:jod_sAttrStrUcelPrevierky">
    <vt:lpwstr/>
  </property>
  <property fmtid="{D5CDD505-2E9C-101B-9397-08002B2CF9AE}" pid="430" name="FSC#SKEDITIONREG@103.510:jod_sAttrStrUtvar">
    <vt:lpwstr/>
  </property>
  <property fmtid="{D5CDD505-2E9C-101B-9397-08002B2CF9AE}" pid="431" name="FSC#SKEDITIONREG@103.510:jod_sAttrStrVeduciVysetrTimu">
    <vt:lpwstr/>
  </property>
  <property fmtid="{D5CDD505-2E9C-101B-9397-08002B2CF9AE}" pid="432" name="FSC#SKEDITIONREG@103.510:jod_sAttrStrVydanie">
    <vt:lpwstr/>
  </property>
  <property fmtid="{D5CDD505-2E9C-101B-9397-08002B2CF9AE}" pid="433" name="FSC#SKEDITIONREG@103.510:jod_sAttrStrZamestnanecHlasenie">
    <vt:lpwstr/>
  </property>
  <property fmtid="{D5CDD505-2E9C-101B-9397-08002B2CF9AE}" pid="434" name="FSC#SKEDITIONREG@103.510:jod_sAttrStrZariadenie">
    <vt:lpwstr/>
  </property>
  <property fmtid="{D5CDD505-2E9C-101B-9397-08002B2CF9AE}" pid="435" name="FSC#SKEDITIONREG@103.510:jod_sAttrStrZdrojZistenia">
    <vt:lpwstr/>
  </property>
  <property fmtid="{D5CDD505-2E9C-101B-9397-08002B2CF9AE}" pid="436" name="FSC#SKEDITIONREG@103.510:jod_sAttrStrZmluvaOpravneniePodp">
    <vt:lpwstr/>
  </property>
  <property fmtid="{D5CDD505-2E9C-101B-9397-08002B2CF9AE}" pid="437" name="FSC#SKEDITIONREG@103.510:jod_sAttrStrZnacka">
    <vt:lpwstr/>
  </property>
  <property fmtid="{D5CDD505-2E9C-101B-9397-08002B2CF9AE}" pid="438" name="FSC#SKEDITIONREG@103.510:jod_typ">
    <vt:lpwstr/>
  </property>
  <property fmtid="{D5CDD505-2E9C-101B-9397-08002B2CF9AE}" pid="439" name="FSC#SKEDITIONREG@103.510:jod_zh">
    <vt:lpwstr/>
  </property>
  <property fmtid="{D5CDD505-2E9C-101B-9397-08002B2CF9AE}" pid="440" name="FSC#SKEDITIONREG@103.510:jod_zmluvnacena">
    <vt:lpwstr/>
  </property>
  <property fmtid="{D5CDD505-2E9C-101B-9397-08002B2CF9AE}" pid="441" name="FSC#SKEDITIONREG@103.510:jod_zmluvnacenasdodatkami">
    <vt:lpwstr/>
  </property>
  <property fmtid="{D5CDD505-2E9C-101B-9397-08002B2CF9AE}" pid="442" name="FSC#SKEDITIONREG@103.510:jod_sAttrPtrOrgUtvar">
    <vt:lpwstr/>
  </property>
  <property fmtid="{D5CDD505-2E9C-101B-9397-08002B2CF9AE}" pid="443" name="FSC#SKEDITIONREG@103.510:jod_sAttrPtrOrgUtvarFAX">
    <vt:lpwstr/>
  </property>
  <property fmtid="{D5CDD505-2E9C-101B-9397-08002B2CF9AE}" pid="444" name="FSC#SKEDITIONREG@103.510:jod_sAttrPtrOrgUtvarVED">
    <vt:lpwstr/>
  </property>
  <property fmtid="{D5CDD505-2E9C-101B-9397-08002B2CF9AE}" pid="445" name="FSC#SKEDITIONREG@103.510:jod_sAttrPtrZamestnanec">
    <vt:lpwstr/>
  </property>
  <property fmtid="{D5CDD505-2E9C-101B-9397-08002B2CF9AE}" pid="446" name="FSC#SKEDITIONREG@103.510:jod_sAttrPtrZamestnanecFNC">
    <vt:lpwstr/>
  </property>
  <property fmtid="{D5CDD505-2E9C-101B-9397-08002B2CF9AE}" pid="447" name="FSC#SKEDITIONREG@103.510:jod_sAttrPtrZamestnanecTEL">
    <vt:lpwstr/>
  </property>
  <property fmtid="{D5CDD505-2E9C-101B-9397-08002B2CF9AE}" pid="448" name="FSC#SKEDITIONREG@103.510:jod_sAttrPtrZamestnanecOSC">
    <vt:lpwstr/>
  </property>
  <property fmtid="{D5CDD505-2E9C-101B-9397-08002B2CF9AE}" pid="449" name="FSC#SKEDITIONREG@103.510:jod_sAttrPtrZamestnanecEML">
    <vt:lpwstr/>
  </property>
  <property fmtid="{D5CDD505-2E9C-101B-9397-08002B2CF9AE}" pid="450" name="FSC#SKEDITIONREG@103.510:jod_sAttrPtrZamestnanecOU">
    <vt:lpwstr/>
  </property>
  <property fmtid="{D5CDD505-2E9C-101B-9397-08002B2CF9AE}" pid="451" name="FSC#SKEDITIONREG@103.510:jod_AttrStrICODodavatela">
    <vt:lpwstr/>
  </property>
  <property fmtid="{D5CDD505-2E9C-101B-9397-08002B2CF9AE}" pid="452" name="FSC#SKEDITIONREG@103.510:jod_AttrDateSchvalenie">
    <vt:lpwstr/>
  </property>
  <property fmtid="{D5CDD505-2E9C-101B-9397-08002B2CF9AE}" pid="453" name="FSC#SKEDITIONREG@103.510:a_telephone">
    <vt:lpwstr/>
  </property>
  <property fmtid="{D5CDD505-2E9C-101B-9397-08002B2CF9AE}" pid="454" name="FSC#SKEDITIONREG@103.510:a_email">
    <vt:lpwstr/>
  </property>
  <property fmtid="{D5CDD505-2E9C-101B-9397-08002B2CF9AE}" pid="455" name="FSC#SKEDITIONREG@103.510:a_nazovOU">
    <vt:lpwstr/>
  </property>
  <property fmtid="{D5CDD505-2E9C-101B-9397-08002B2CF9AE}" pid="456" name="FSC#SKEDITIONREG@103.510:a_veduciOU">
    <vt:lpwstr/>
  </property>
  <property fmtid="{D5CDD505-2E9C-101B-9397-08002B2CF9AE}" pid="457" name="FSC#SKEDITIONREG@103.510:a_nadradeneOU">
    <vt:lpwstr/>
  </property>
  <property fmtid="{D5CDD505-2E9C-101B-9397-08002B2CF9AE}" pid="458" name="FSC#SKEDITIONREG@103.510:a_veduciOd">
    <vt:lpwstr/>
  </property>
  <property fmtid="{D5CDD505-2E9C-101B-9397-08002B2CF9AE}" pid="459" name="FSC#SKEDITIONREG@103.510:a_komu">
    <vt:lpwstr/>
  </property>
  <property fmtid="{D5CDD505-2E9C-101B-9397-08002B2CF9AE}" pid="460" name="FSC#SKEDITIONREG@103.510:a_nasecislo">
    <vt:lpwstr/>
  </property>
  <property fmtid="{D5CDD505-2E9C-101B-9397-08002B2CF9AE}" pid="461" name="FSC#SKEDITIONREG@103.510:a_riaditelOdboru">
    <vt:lpwstr/>
  </property>
  <property fmtid="{D5CDD505-2E9C-101B-9397-08002B2CF9AE}" pid="462" name="FSC#SKMODSYS@103.500:mdnazov">
    <vt:lpwstr/>
  </property>
  <property fmtid="{D5CDD505-2E9C-101B-9397-08002B2CF9AE}" pid="463" name="FSC#SKMODSYS@103.500:mdfileresp">
    <vt:lpwstr/>
  </property>
  <property fmtid="{D5CDD505-2E9C-101B-9397-08002B2CF9AE}" pid="464" name="FSC#SKMODSYS@103.500:mdfileresporg">
    <vt:lpwstr/>
  </property>
  <property fmtid="{D5CDD505-2E9C-101B-9397-08002B2CF9AE}" pid="465" name="FSC#SKMODSYS@103.500:mdcreateat">
    <vt:lpwstr>23. 11. 2016</vt:lpwstr>
  </property>
  <property fmtid="{D5CDD505-2E9C-101B-9397-08002B2CF9AE}" pid="466" name="FSC#SKCP@103.500:cp_AttrPtrOrgUtvar">
    <vt:lpwstr/>
  </property>
  <property fmtid="{D5CDD505-2E9C-101B-9397-08002B2CF9AE}" pid="467" name="FSC#SKCP@103.500:cp_AttrStrEvCisloCP">
    <vt:lpwstr> </vt:lpwstr>
  </property>
  <property fmtid="{D5CDD505-2E9C-101B-9397-08002B2CF9AE}" pid="468" name="FSC#SKCP@103.500:cp_zamestnanec">
    <vt:lpwstr/>
  </property>
  <property fmtid="{D5CDD505-2E9C-101B-9397-08002B2CF9AE}" pid="469" name="FSC#SKCP@103.500:cpt_miestoRokovania">
    <vt:lpwstr/>
  </property>
  <property fmtid="{D5CDD505-2E9C-101B-9397-08002B2CF9AE}" pid="470" name="FSC#SKCP@103.500:cpt_datumCesty">
    <vt:lpwstr/>
  </property>
  <property fmtid="{D5CDD505-2E9C-101B-9397-08002B2CF9AE}" pid="471" name="FSC#SKCP@103.500:cpt_ucelCesty">
    <vt:lpwstr/>
  </property>
  <property fmtid="{D5CDD505-2E9C-101B-9397-08002B2CF9AE}" pid="472" name="FSC#SKCP@103.500:cpz_miestoRokovania">
    <vt:lpwstr/>
  </property>
  <property fmtid="{D5CDD505-2E9C-101B-9397-08002B2CF9AE}" pid="473" name="FSC#SKCP@103.500:cpz_datumCesty">
    <vt:lpwstr> - </vt:lpwstr>
  </property>
  <property fmtid="{D5CDD505-2E9C-101B-9397-08002B2CF9AE}" pid="474" name="FSC#SKCP@103.500:cpz_ucelCesty">
    <vt:lpwstr/>
  </property>
  <property fmtid="{D5CDD505-2E9C-101B-9397-08002B2CF9AE}" pid="475" name="FSC#SKCP@103.500:cpz_datumVypracovania">
    <vt:lpwstr/>
  </property>
  <property fmtid="{D5CDD505-2E9C-101B-9397-08002B2CF9AE}" pid="476" name="FSC#SKCP@103.500:cpz_datPodpSchv1">
    <vt:lpwstr/>
  </property>
  <property fmtid="{D5CDD505-2E9C-101B-9397-08002B2CF9AE}" pid="477" name="FSC#SKCP@103.500:cpz_datPodpSchv2">
    <vt:lpwstr/>
  </property>
  <property fmtid="{D5CDD505-2E9C-101B-9397-08002B2CF9AE}" pid="478" name="FSC#SKCP@103.500:cpz_datPodpSchv3">
    <vt:lpwstr/>
  </property>
  <property fmtid="{D5CDD505-2E9C-101B-9397-08002B2CF9AE}" pid="479" name="FSC#SKCP@103.500:cpz_PodpSchv1">
    <vt:lpwstr/>
  </property>
  <property fmtid="{D5CDD505-2E9C-101B-9397-08002B2CF9AE}" pid="480" name="FSC#SKCP@103.500:cpz_PodpSchv2">
    <vt:lpwstr/>
  </property>
  <property fmtid="{D5CDD505-2E9C-101B-9397-08002B2CF9AE}" pid="481" name="FSC#SKCP@103.500:cpz_PodpSchv3">
    <vt:lpwstr/>
  </property>
  <property fmtid="{D5CDD505-2E9C-101B-9397-08002B2CF9AE}" pid="482" name="FSC#SKCP@103.500:cpz_Funkcia">
    <vt:lpwstr/>
  </property>
  <property fmtid="{D5CDD505-2E9C-101B-9397-08002B2CF9AE}" pid="483" name="FSC#SKCP@103.500:cp_Spolucestujuci">
    <vt:lpwstr/>
  </property>
  <property fmtid="{D5CDD505-2E9C-101B-9397-08002B2CF9AE}" pid="484" name="FSC#SKNAD@103.500:nad_objname">
    <vt:lpwstr/>
  </property>
  <property fmtid="{D5CDD505-2E9C-101B-9397-08002B2CF9AE}" pid="485" name="FSC#SKNAD@103.500:nad_AttrStrNazov">
    <vt:lpwstr/>
  </property>
  <property fmtid="{D5CDD505-2E9C-101B-9397-08002B2CF9AE}" pid="486" name="FSC#SKNAD@103.500:nad_AttrPtrSpracovatel">
    <vt:lpwstr/>
  </property>
  <property fmtid="{D5CDD505-2E9C-101B-9397-08002B2CF9AE}" pid="487" name="FSC#SKNAD@103.500:nad_AttrPtrGestor1">
    <vt:lpwstr/>
  </property>
  <property fmtid="{D5CDD505-2E9C-101B-9397-08002B2CF9AE}" pid="488" name="FSC#SKNAD@103.500:nad_AttrPtrGestor1Funkcia">
    <vt:lpwstr/>
  </property>
  <property fmtid="{D5CDD505-2E9C-101B-9397-08002B2CF9AE}" pid="489" name="FSC#SKNAD@103.500:nad_AttrPtrGestor1OU">
    <vt:lpwstr/>
  </property>
  <property fmtid="{D5CDD505-2E9C-101B-9397-08002B2CF9AE}" pid="490" name="FSC#SKNAD@103.500:nad_AttrPtrGestor2">
    <vt:lpwstr/>
  </property>
  <property fmtid="{D5CDD505-2E9C-101B-9397-08002B2CF9AE}" pid="491" name="FSC#SKNAD@103.500:nad_AttrPtrGestor2Funkcia">
    <vt:lpwstr/>
  </property>
  <property fmtid="{D5CDD505-2E9C-101B-9397-08002B2CF9AE}" pid="492" name="FSC#SKNAD@103.500:nad_schvalil">
    <vt:lpwstr/>
  </property>
  <property fmtid="{D5CDD505-2E9C-101B-9397-08002B2CF9AE}" pid="493" name="FSC#SKNAD@103.500:nad_schvalilfunkcia">
    <vt:lpwstr/>
  </property>
  <property fmtid="{D5CDD505-2E9C-101B-9397-08002B2CF9AE}" pid="494" name="FSC#SKNAD@103.500:nad_vr">
    <vt:lpwstr/>
  </property>
  <property fmtid="{D5CDD505-2E9C-101B-9397-08002B2CF9AE}" pid="495" name="FSC#SKNAD@103.500:nad_AttrDateDatumPodpisania">
    <vt:lpwstr/>
  </property>
  <property fmtid="{D5CDD505-2E9C-101B-9397-08002B2CF9AE}" pid="496" name="FSC#SKNAD@103.500:nad_pripobjname">
    <vt:lpwstr/>
  </property>
  <property fmtid="{D5CDD505-2E9C-101B-9397-08002B2CF9AE}" pid="497" name="FSC#SKNAD@103.500:nad_pripVytvorilKto">
    <vt:lpwstr/>
  </property>
  <property fmtid="{D5CDD505-2E9C-101B-9397-08002B2CF9AE}" pid="498" name="FSC#SKNAD@103.500:nad_pripVytvorilKedy">
    <vt:lpwstr>23.11.2016, 16:20</vt:lpwstr>
  </property>
  <property fmtid="{D5CDD505-2E9C-101B-9397-08002B2CF9AE}" pid="499" name="FSC#SKNAD@103.500:nad_AttrStrCisloNA">
    <vt:lpwstr/>
  </property>
  <property fmtid="{D5CDD505-2E9C-101B-9397-08002B2CF9AE}" pid="500" name="FSC#SKNAD@103.500:nad_AttrDateUcinnaOd">
    <vt:lpwstr/>
  </property>
  <property fmtid="{D5CDD505-2E9C-101B-9397-08002B2CF9AE}" pid="501" name="FSC#SKNAD@103.500:nad_AttrDateUcinnaDo">
    <vt:lpwstr/>
  </property>
  <property fmtid="{D5CDD505-2E9C-101B-9397-08002B2CF9AE}" pid="502" name="FSC#SKNAD@103.500:nad_AttrPtrPredchadzajuceNA">
    <vt:lpwstr/>
  </property>
  <property fmtid="{D5CDD505-2E9C-101B-9397-08002B2CF9AE}" pid="503" name="FSC#SKNAD@103.500:nad_AttrPtrSpracovatelOU">
    <vt:lpwstr/>
  </property>
  <property fmtid="{D5CDD505-2E9C-101B-9397-08002B2CF9AE}" pid="504" name="FSC#SKNAD@103.500:nad_AttrPtrPatriKNA">
    <vt:lpwstr/>
  </property>
  <property fmtid="{D5CDD505-2E9C-101B-9397-08002B2CF9AE}" pid="505" name="FSC#SKNAD@103.500:nad_AttrIntCisloDodatku">
    <vt:lpwstr/>
  </property>
  <property fmtid="{D5CDD505-2E9C-101B-9397-08002B2CF9AE}" pid="506" name="FSC#SKNAD@103.500:nad_AttrPtrSpracVeduci">
    <vt:lpwstr/>
  </property>
  <property fmtid="{D5CDD505-2E9C-101B-9397-08002B2CF9AE}" pid="507" name="FSC#SKNAD@103.500:nad_AttrPtrSpracVeduciOU">
    <vt:lpwstr/>
  </property>
  <property fmtid="{D5CDD505-2E9C-101B-9397-08002B2CF9AE}" pid="508" name="FSC#SKNAD@103.500:nad_spis">
    <vt:lpwstr/>
  </property>
  <property fmtid="{D5CDD505-2E9C-101B-9397-08002B2CF9AE}" pid="509" name="FSC#SKPUPP@103.500:pupp_riaditelPorady">
    <vt:lpwstr/>
  </property>
  <property fmtid="{D5CDD505-2E9C-101B-9397-08002B2CF9AE}" pid="510" name="FSC#SKPUPP@103.500:pupp_cisloporady">
    <vt:lpwstr/>
  </property>
  <property fmtid="{D5CDD505-2E9C-101B-9397-08002B2CF9AE}" pid="511" name="FSC#SKPUPP@103.500:pupp_konanieOHodine">
    <vt:lpwstr/>
  </property>
  <property fmtid="{D5CDD505-2E9C-101B-9397-08002B2CF9AE}" pid="512" name="FSC#SKPUPP@103.500:pupp_datPorMesiacString">
    <vt:lpwstr/>
  </property>
  <property fmtid="{D5CDD505-2E9C-101B-9397-08002B2CF9AE}" pid="513" name="FSC#SKPUPP@103.500:pupp_datumporady">
    <vt:lpwstr/>
  </property>
  <property fmtid="{D5CDD505-2E9C-101B-9397-08002B2CF9AE}" pid="514" name="FSC#SKPUPP@103.500:pupp_konaniedo">
    <vt:lpwstr/>
  </property>
  <property fmtid="{D5CDD505-2E9C-101B-9397-08002B2CF9AE}" pid="515" name="FSC#SKPUPP@103.500:pupp_konanieod">
    <vt:lpwstr/>
  </property>
  <property fmtid="{D5CDD505-2E9C-101B-9397-08002B2CF9AE}" pid="516" name="FSC#SKPUPP@103.500:pupp_menopp">
    <vt:lpwstr/>
  </property>
  <property fmtid="{D5CDD505-2E9C-101B-9397-08002B2CF9AE}" pid="517" name="FSC#SKPUPP@103.500:pupp_miestokonania">
    <vt:lpwstr/>
  </property>
  <property fmtid="{D5CDD505-2E9C-101B-9397-08002B2CF9AE}" pid="518" name="FSC#SKPUPP@103.500:pupp_temaporady">
    <vt:lpwstr/>
  </property>
  <property fmtid="{D5CDD505-2E9C-101B-9397-08002B2CF9AE}" pid="519" name="FSC#SKPUPP@103.500:pupp_ucastnici">
    <vt:lpwstr/>
  </property>
  <property fmtid="{D5CDD505-2E9C-101B-9397-08002B2CF9AE}" pid="520" name="FSC#SKPUPP@103.500:pupp_ulohy">
    <vt:lpwstr>test</vt:lpwstr>
  </property>
  <property fmtid="{D5CDD505-2E9C-101B-9397-08002B2CF9AE}" pid="521" name="FSC#SKPUPP@103.500:pupp_ucastnici_funkcie">
    <vt:lpwstr/>
  </property>
  <property fmtid="{D5CDD505-2E9C-101B-9397-08002B2CF9AE}" pid="522" name="FSC#SKPUPP@103.500:pupp_nazov_ulohy">
    <vt:lpwstr/>
  </property>
  <property fmtid="{D5CDD505-2E9C-101B-9397-08002B2CF9AE}" pid="523" name="FSC#SKPUPP@103.500:pupp_cislo_ulohy">
    <vt:lpwstr/>
  </property>
  <property fmtid="{D5CDD505-2E9C-101B-9397-08002B2CF9AE}" pid="524" name="FSC#SKPUPP@103.500:pupp_riesitel_ulohy">
    <vt:lpwstr/>
  </property>
  <property fmtid="{D5CDD505-2E9C-101B-9397-08002B2CF9AE}" pid="525" name="FSC#SKPUPP@103.500:pupp_vybavit_ulohy">
    <vt:lpwstr/>
  </property>
  <property fmtid="{D5CDD505-2E9C-101B-9397-08002B2CF9AE}" pid="526" name="FSC#SKPUPP@103.500:pupp_orgutvar">
    <vt:lpwstr/>
  </property>
  <property fmtid="{D5CDD505-2E9C-101B-9397-08002B2CF9AE}" pid="527" name="FSC#COOELAK@1.1001:Subject">
    <vt:lpwstr/>
  </property>
  <property fmtid="{D5CDD505-2E9C-101B-9397-08002B2CF9AE}" pid="528" name="FSC#COOELAK@1.1001:FileReference">
    <vt:lpwstr/>
  </property>
  <property fmtid="{D5CDD505-2E9C-101B-9397-08002B2CF9AE}" pid="529" name="FSC#COOELAK@1.1001:FileRefYear">
    <vt:lpwstr/>
  </property>
  <property fmtid="{D5CDD505-2E9C-101B-9397-08002B2CF9AE}" pid="530" name="FSC#COOELAK@1.1001:FileRefOrdinal">
    <vt:lpwstr/>
  </property>
  <property fmtid="{D5CDD505-2E9C-101B-9397-08002B2CF9AE}" pid="531" name="FSC#COOELAK@1.1001:FileRefOU">
    <vt:lpwstr/>
  </property>
  <property fmtid="{D5CDD505-2E9C-101B-9397-08002B2CF9AE}" pid="532" name="FSC#COOELAK@1.1001:Organization">
    <vt:lpwstr/>
  </property>
  <property fmtid="{D5CDD505-2E9C-101B-9397-08002B2CF9AE}" pid="533" name="FSC#COOELAK@1.1001:Owner">
    <vt:lpwstr>Mikulová, Andrea, Ing.</vt:lpwstr>
  </property>
  <property fmtid="{D5CDD505-2E9C-101B-9397-08002B2CF9AE}" pid="534" name="FSC#COOELAK@1.1001:OwnerExtension">
    <vt:lpwstr/>
  </property>
  <property fmtid="{D5CDD505-2E9C-101B-9397-08002B2CF9AE}" pid="535" name="FSC#COOELAK@1.1001:OwnerFaxExtension">
    <vt:lpwstr/>
  </property>
  <property fmtid="{D5CDD505-2E9C-101B-9397-08002B2CF9AE}" pid="536" name="FSC#COOELAK@1.1001:DispatchedBy">
    <vt:lpwstr/>
  </property>
  <property fmtid="{D5CDD505-2E9C-101B-9397-08002B2CF9AE}" pid="537" name="FSC#COOELAK@1.1001:DispatchedAt">
    <vt:lpwstr/>
  </property>
  <property fmtid="{D5CDD505-2E9C-101B-9397-08002B2CF9AE}" pid="538" name="FSC#COOELAK@1.1001:ApprovedBy">
    <vt:lpwstr/>
  </property>
  <property fmtid="{D5CDD505-2E9C-101B-9397-08002B2CF9AE}" pid="539" name="FSC#COOELAK@1.1001:ApprovedAt">
    <vt:lpwstr/>
  </property>
  <property fmtid="{D5CDD505-2E9C-101B-9397-08002B2CF9AE}" pid="540" name="FSC#COOELAK@1.1001:Department">
    <vt:lpwstr>3420 (Odbor podnikateľského prostredia)</vt:lpwstr>
  </property>
  <property fmtid="{D5CDD505-2E9C-101B-9397-08002B2CF9AE}" pid="541" name="FSC#COOELAK@1.1001:CreatedAt">
    <vt:lpwstr>23.11.2016</vt:lpwstr>
  </property>
  <property fmtid="{D5CDD505-2E9C-101B-9397-08002B2CF9AE}" pid="542" name="FSC#COOELAK@1.1001:OU">
    <vt:lpwstr>3420 (Odbor podnikateľského prostredia)</vt:lpwstr>
  </property>
  <property fmtid="{D5CDD505-2E9C-101B-9397-08002B2CF9AE}" pid="543" name="FSC#COOELAK@1.1001:Priority">
    <vt:lpwstr> ()</vt:lpwstr>
  </property>
  <property fmtid="{D5CDD505-2E9C-101B-9397-08002B2CF9AE}" pid="544" name="FSC#COOELAK@1.1001:ObjBarCode">
    <vt:lpwstr>*COO.2163.100.2.2911301*</vt:lpwstr>
  </property>
  <property fmtid="{D5CDD505-2E9C-101B-9397-08002B2CF9AE}" pid="545" name="FSC#COOELAK@1.1001:RefBarCode">
    <vt:lpwstr/>
  </property>
  <property fmtid="{D5CDD505-2E9C-101B-9397-08002B2CF9AE}" pid="546" name="FSC#COOELAK@1.1001:FileRefBarCode">
    <vt:lpwstr>**</vt:lpwstr>
  </property>
  <property fmtid="{D5CDD505-2E9C-101B-9397-08002B2CF9AE}" pid="547" name="FSC#COOELAK@1.1001:ExternalRef">
    <vt:lpwstr/>
  </property>
  <property fmtid="{D5CDD505-2E9C-101B-9397-08002B2CF9AE}" pid="548" name="FSC#COOELAK@1.1001:IncomingNumber">
    <vt:lpwstr/>
  </property>
  <property fmtid="{D5CDD505-2E9C-101B-9397-08002B2CF9AE}" pid="549" name="FSC#COOELAK@1.1001:IncomingSubject">
    <vt:lpwstr/>
  </property>
  <property fmtid="{D5CDD505-2E9C-101B-9397-08002B2CF9AE}" pid="550" name="FSC#COOELAK@1.1001:ProcessResponsible">
    <vt:lpwstr/>
  </property>
  <property fmtid="{D5CDD505-2E9C-101B-9397-08002B2CF9AE}" pid="551" name="FSC#COOELAK@1.1001:ProcessResponsiblePhone">
    <vt:lpwstr/>
  </property>
  <property fmtid="{D5CDD505-2E9C-101B-9397-08002B2CF9AE}" pid="552" name="FSC#COOELAK@1.1001:ProcessResponsibleMail">
    <vt:lpwstr/>
  </property>
  <property fmtid="{D5CDD505-2E9C-101B-9397-08002B2CF9AE}" pid="553" name="FSC#COOELAK@1.1001:ProcessResponsibleFax">
    <vt:lpwstr/>
  </property>
  <property fmtid="{D5CDD505-2E9C-101B-9397-08002B2CF9AE}" pid="554" name="FSC#COOELAK@1.1001:ApproverFirstName">
    <vt:lpwstr/>
  </property>
  <property fmtid="{D5CDD505-2E9C-101B-9397-08002B2CF9AE}" pid="555" name="FSC#COOELAK@1.1001:ApproverSurName">
    <vt:lpwstr/>
  </property>
  <property fmtid="{D5CDD505-2E9C-101B-9397-08002B2CF9AE}" pid="556" name="FSC#COOELAK@1.1001:ApproverTitle">
    <vt:lpwstr/>
  </property>
  <property fmtid="{D5CDD505-2E9C-101B-9397-08002B2CF9AE}" pid="557" name="FSC#COOELAK@1.1001:ExternalDate">
    <vt:lpwstr/>
  </property>
  <property fmtid="{D5CDD505-2E9C-101B-9397-08002B2CF9AE}" pid="558" name="FSC#COOELAK@1.1001:SettlementApprovedAt">
    <vt:lpwstr/>
  </property>
  <property fmtid="{D5CDD505-2E9C-101B-9397-08002B2CF9AE}" pid="559" name="FSC#COOELAK@1.1001:BaseNumber">
    <vt:lpwstr/>
  </property>
  <property fmtid="{D5CDD505-2E9C-101B-9397-08002B2CF9AE}" pid="560" name="FSC#COOELAK@1.1001:CurrentUserRolePos">
    <vt:lpwstr>referent 11</vt:lpwstr>
  </property>
  <property fmtid="{D5CDD505-2E9C-101B-9397-08002B2CF9AE}" pid="561" name="FSC#COOELAK@1.1001:CurrentUserEmail">
    <vt:lpwstr>andrea.mikulova@mhsr.sk</vt:lpwstr>
  </property>
  <property fmtid="{D5CDD505-2E9C-101B-9397-08002B2CF9AE}" pid="562" name="FSC#ELAKGOV@1.1001:PersonalSubjGender">
    <vt:lpwstr/>
  </property>
  <property fmtid="{D5CDD505-2E9C-101B-9397-08002B2CF9AE}" pid="563" name="FSC#ELAKGOV@1.1001:PersonalSubjFirstName">
    <vt:lpwstr/>
  </property>
  <property fmtid="{D5CDD505-2E9C-101B-9397-08002B2CF9AE}" pid="564" name="FSC#ELAKGOV@1.1001:PersonalSubjSurName">
    <vt:lpwstr/>
  </property>
  <property fmtid="{D5CDD505-2E9C-101B-9397-08002B2CF9AE}" pid="565" name="FSC#ELAKGOV@1.1001:PersonalSubjSalutation">
    <vt:lpwstr/>
  </property>
  <property fmtid="{D5CDD505-2E9C-101B-9397-08002B2CF9AE}" pid="566" name="FSC#ELAKGOV@1.1001:PersonalSubjAddress">
    <vt:lpwstr/>
  </property>
  <property fmtid="{D5CDD505-2E9C-101B-9397-08002B2CF9AE}" pid="567" name="FSC#ATSTATECFG@1.1001:Office">
    <vt:lpwstr/>
  </property>
  <property fmtid="{D5CDD505-2E9C-101B-9397-08002B2CF9AE}" pid="568" name="FSC#ATSTATECFG@1.1001:Agent">
    <vt:lpwstr/>
  </property>
  <property fmtid="{D5CDD505-2E9C-101B-9397-08002B2CF9AE}" pid="569" name="FSC#ATSTATECFG@1.1001:AgentPhone">
    <vt:lpwstr/>
  </property>
  <property fmtid="{D5CDD505-2E9C-101B-9397-08002B2CF9AE}" pid="570" name="FSC#ATSTATECFG@1.1001:DepartmentFax">
    <vt:lpwstr/>
  </property>
  <property fmtid="{D5CDD505-2E9C-101B-9397-08002B2CF9AE}" pid="571" name="FSC#ATSTATECFG@1.1001:DepartmentEmail">
    <vt:lpwstr/>
  </property>
  <property fmtid="{D5CDD505-2E9C-101B-9397-08002B2CF9AE}" pid="572" name="FSC#ATSTATECFG@1.1001:SubfileDate">
    <vt:lpwstr/>
  </property>
  <property fmtid="{D5CDD505-2E9C-101B-9397-08002B2CF9AE}" pid="573" name="FSC#ATSTATECFG@1.1001:SubfileSubject">
    <vt:lpwstr/>
  </property>
  <property fmtid="{D5CDD505-2E9C-101B-9397-08002B2CF9AE}" pid="574" name="FSC#ATSTATECFG@1.1001:DepartmentZipCode">
    <vt:lpwstr/>
  </property>
  <property fmtid="{D5CDD505-2E9C-101B-9397-08002B2CF9AE}" pid="575" name="FSC#ATSTATECFG@1.1001:DepartmentCountry">
    <vt:lpwstr/>
  </property>
  <property fmtid="{D5CDD505-2E9C-101B-9397-08002B2CF9AE}" pid="576" name="FSC#ATSTATECFG@1.1001:DepartmentCity">
    <vt:lpwstr/>
  </property>
  <property fmtid="{D5CDD505-2E9C-101B-9397-08002B2CF9AE}" pid="577" name="FSC#ATSTATECFG@1.1001:DepartmentStreet">
    <vt:lpwstr/>
  </property>
  <property fmtid="{D5CDD505-2E9C-101B-9397-08002B2CF9AE}" pid="578" name="FSC#ATSTATECFG@1.1001:DepartmentDVR">
    <vt:lpwstr/>
  </property>
  <property fmtid="{D5CDD505-2E9C-101B-9397-08002B2CF9AE}" pid="579" name="FSC#ATSTATECFG@1.1001:DepartmentUID">
    <vt:lpwstr/>
  </property>
  <property fmtid="{D5CDD505-2E9C-101B-9397-08002B2CF9AE}" pid="580" name="FSC#ATSTATECFG@1.1001:SubfileReference">
    <vt:lpwstr/>
  </property>
  <property fmtid="{D5CDD505-2E9C-101B-9397-08002B2CF9AE}" pid="581" name="FSC#ATSTATECFG@1.1001:Clause">
    <vt:lpwstr/>
  </property>
  <property fmtid="{D5CDD505-2E9C-101B-9397-08002B2CF9AE}" pid="582" name="FSC#ATSTATECFG@1.1001:ApprovedSignature">
    <vt:lpwstr/>
  </property>
  <property fmtid="{D5CDD505-2E9C-101B-9397-08002B2CF9AE}" pid="583" name="FSC#ATSTATECFG@1.1001:BankAccount">
    <vt:lpwstr/>
  </property>
  <property fmtid="{D5CDD505-2E9C-101B-9397-08002B2CF9AE}" pid="584" name="FSC#ATSTATECFG@1.1001:BankAccountOwner">
    <vt:lpwstr/>
  </property>
  <property fmtid="{D5CDD505-2E9C-101B-9397-08002B2CF9AE}" pid="585" name="FSC#ATSTATECFG@1.1001:BankInstitute">
    <vt:lpwstr/>
  </property>
  <property fmtid="{D5CDD505-2E9C-101B-9397-08002B2CF9AE}" pid="586" name="FSC#ATSTATECFG@1.1001:BankAccountID">
    <vt:lpwstr/>
  </property>
  <property fmtid="{D5CDD505-2E9C-101B-9397-08002B2CF9AE}" pid="587" name="FSC#ATSTATECFG@1.1001:BankAccountIBAN">
    <vt:lpwstr/>
  </property>
  <property fmtid="{D5CDD505-2E9C-101B-9397-08002B2CF9AE}" pid="588" name="FSC#ATSTATECFG@1.1001:BankAccountBIC">
    <vt:lpwstr/>
  </property>
  <property fmtid="{D5CDD505-2E9C-101B-9397-08002B2CF9AE}" pid="589" name="FSC#ATSTATECFG@1.1001:BankName">
    <vt:lpwstr/>
  </property>
  <property fmtid="{D5CDD505-2E9C-101B-9397-08002B2CF9AE}" pid="590" name="FSC#COOSYSTEM@1.1:Container">
    <vt:lpwstr>COO.2163.100.2.2911301</vt:lpwstr>
  </property>
  <property fmtid="{D5CDD505-2E9C-101B-9397-08002B2CF9AE}" pid="591" name="FSC#FSCFOLIO@1.1001:docpropproject">
    <vt:lpwstr/>
  </property>
  <property fmtid="{D5CDD505-2E9C-101B-9397-08002B2CF9AE}" pid="592" name="ContentTypeId">
    <vt:lpwstr>0x0101006C0C8C3C1E3DCC44BECE3792677AD011</vt:lpwstr>
  </property>
  <property fmtid="{D5CDD505-2E9C-101B-9397-08002B2CF9AE}" pid="593" name="_dlc_DocIdItemGuid">
    <vt:lpwstr>472b2efd-94d7-4770-8103-f433505f0315</vt:lpwstr>
  </property>
</Properties>
</file>